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</w:p>
    <w:tbl>
      <w:tblPr>
        <w:tblStyle w:val="5"/>
        <w:tblW w:w="1392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1173"/>
        <w:gridCol w:w="1061"/>
        <w:gridCol w:w="1467"/>
        <w:gridCol w:w="1550"/>
        <w:gridCol w:w="813"/>
        <w:gridCol w:w="537"/>
        <w:gridCol w:w="1125"/>
        <w:gridCol w:w="1363"/>
        <w:gridCol w:w="1700"/>
        <w:gridCol w:w="1300"/>
        <w:gridCol w:w="136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9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8"/>
                <w:rFonts w:hint="eastAsia"/>
                <w:lang w:val="en-US" w:eastAsia="zh-CN" w:bidi="ar"/>
              </w:rPr>
              <w:t xml:space="preserve">附件3： 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元谋</w:t>
            </w:r>
            <w:r>
              <w:rPr>
                <w:rStyle w:val="8"/>
                <w:lang w:val="en-US" w:eastAsia="zh-CN" w:bidi="ar"/>
              </w:rPr>
              <w:t>县政府所在地城市建成区燃煤锅炉清理排查汇总及淘汰计划表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锅炉使用单位名称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锅炉所在地址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锅炉型号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额定出力或功率      （t/h）（MW）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燃料类型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使用情况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设备注册代码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年检时间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计划淘汰完成时间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淘汰方式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元谋县百货贸易批发有限责任公司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元谋县元马镇法那禾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LHG0.7-0.69-A3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煤15吨/年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11205323002002100000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至2021/5/28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2019年10月30日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淘汰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元谋县百货贸易批发有限责任公司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元谋县元马镇法那禾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LHG0.25-0.4-A3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0.26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煤15吨/年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11305323002009000000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2019年10月30日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淘汰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云南元谋闽中食品有限公司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元谋县元马能禹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CLS1.0-Y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至2019.10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2019年10月30日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淘汰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元谋县金沙泡沫箱厂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元谋县元马能禹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DZL4-1.25-AII3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11305323282015000000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至2019.10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2019年10月30日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淘汰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元谋金沙绿色食品有限责任公司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元谋县元马能禹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DZH1-1.0-AII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煤60吨/年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11205323202012000000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至2020/12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2019年10月30日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改造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元谋钰坤包装制品厂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元谋县元马能禹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DZL4-1.25-AII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11005323282016100000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至2019/10/31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2019年10月30日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改造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元谋利明脱水蔬菜公司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元谋县元马能禹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DZL4-1.25-A3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11205323002002000000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至2019/10/30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2019年10月30日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淘汰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元谋县元马绿康消毒配送中心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元谋县元马镇杨柳村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LSG0.15-0.4-M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煤25吨/年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11005323282015000000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至2020/10/29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2019年10月30日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淘汰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元谋宾馆有限公司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元谋县元马镇马街南路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LSG0.5-0.7-AIII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11205323002010000000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2019年10月30日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淘汰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楚雄源谋仁食品有限公司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元谋县元马镇108国道旁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DZL4-1.25-AII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煤80-100吨/年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1120532328201410000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至2019/11/14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 年10月30日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改造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元谋林峰绿色食品有限责任公司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元谋县元马镇108国道旁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DZL2-1.25-AII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11205323282009000000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 年10月30日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淘汰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元谋利明脱水蔬菜公司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元谋县元马能禹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DZL4-1.25-AII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11005323282015000000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 年10月30日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改造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元谋钰坤包装制品厂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元谋县元马能禹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DZL6-1.25-AII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112053230020121200W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至2020/6/30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 年10月30日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改造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元谋聚元食品有限公司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元谋县元马能禹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DZL2-1.25-A2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11205323002005000000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 年10月30日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淘汰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  <w:t>2014年停用至今，计划2019年8月份启用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700B4"/>
    <w:rsid w:val="07303909"/>
    <w:rsid w:val="507C5BC4"/>
    <w:rsid w:val="50D7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2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2019-07-31T01:47:00Z</dcterms:created>
  <dc:creator>乘风破浪</dc:creator>
  <cp:lastModifiedBy>乘风破浪</cp:lastModifiedBy>
  <dcterms:modified xsi:type="dcterms:W3CDTF">2019-07-31T02:30:11Z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