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A890" w14:textId="31584E19" w:rsidR="009F7F22" w:rsidRPr="003A51BC" w:rsidRDefault="005E5132">
      <w:pPr>
        <w:jc w:val="center"/>
        <w:rPr>
          <w:rFonts w:ascii="方正小标宋简体" w:eastAsia="方正小标宋简体" w:hAnsi="方正小标宋简体" w:cs="方正小标宋简体"/>
          <w:b/>
          <w:bCs/>
          <w:sz w:val="36"/>
          <w:szCs w:val="36"/>
        </w:rPr>
      </w:pPr>
      <w:r w:rsidRPr="003A51BC">
        <w:rPr>
          <w:rFonts w:ascii="方正小标宋简体" w:eastAsia="方正小标宋简体" w:hAnsi="方正小标宋简体" w:cs="方正小标宋简体" w:hint="eastAsia"/>
          <w:b/>
          <w:bCs/>
          <w:sz w:val="36"/>
          <w:szCs w:val="36"/>
        </w:rPr>
        <w:t>20</w:t>
      </w:r>
      <w:r w:rsidR="008B6B78" w:rsidRPr="003A51BC">
        <w:rPr>
          <w:rFonts w:ascii="方正小标宋简体" w:eastAsia="方正小标宋简体" w:hAnsi="方正小标宋简体" w:cs="方正小标宋简体"/>
          <w:b/>
          <w:bCs/>
          <w:sz w:val="36"/>
          <w:szCs w:val="36"/>
        </w:rPr>
        <w:t>20</w:t>
      </w:r>
      <w:r w:rsidRPr="003A51BC">
        <w:rPr>
          <w:rFonts w:ascii="方正小标宋简体" w:eastAsia="方正小标宋简体" w:hAnsi="方正小标宋简体" w:cs="方正小标宋简体" w:hint="eastAsia"/>
          <w:b/>
          <w:bCs/>
          <w:sz w:val="36"/>
          <w:szCs w:val="36"/>
        </w:rPr>
        <w:t>年元谋县</w:t>
      </w:r>
      <w:r w:rsidR="003A51BC" w:rsidRPr="003A51BC">
        <w:rPr>
          <w:rFonts w:ascii="方正小标宋简体" w:eastAsia="方正小标宋简体" w:hAnsi="方正小标宋简体" w:cs="方正小标宋简体" w:hint="eastAsia"/>
          <w:b/>
          <w:bCs/>
          <w:sz w:val="36"/>
          <w:szCs w:val="36"/>
        </w:rPr>
        <w:t>本级</w:t>
      </w:r>
      <w:r w:rsidRPr="003A51BC">
        <w:rPr>
          <w:rFonts w:ascii="方正小标宋简体" w:eastAsia="方正小标宋简体" w:hAnsi="方正小标宋简体" w:cs="方正小标宋简体" w:hint="eastAsia"/>
          <w:b/>
          <w:bCs/>
          <w:sz w:val="36"/>
          <w:szCs w:val="36"/>
        </w:rPr>
        <w:t>一般公共预算、政府性基金</w:t>
      </w:r>
      <w:r w:rsidR="008B6B78" w:rsidRPr="003A51BC">
        <w:rPr>
          <w:rFonts w:ascii="方正小标宋简体" w:eastAsia="方正小标宋简体" w:hAnsi="方正小标宋简体" w:cs="方正小标宋简体" w:hint="eastAsia"/>
          <w:b/>
          <w:bCs/>
          <w:sz w:val="36"/>
          <w:szCs w:val="36"/>
        </w:rPr>
        <w:t>、国有资本经营预算执行变动情况说明</w:t>
      </w:r>
    </w:p>
    <w:p w14:paraId="3FEA7986" w14:textId="456AB724" w:rsidR="009F7F22" w:rsidRDefault="008B6B78">
      <w:pPr>
        <w:jc w:val="center"/>
        <w:rPr>
          <w:rFonts w:ascii="仿宋_GB2312" w:eastAsia="仿宋_GB2312" w:hAnsi="仿宋_GB2312" w:cs="仿宋_GB2312"/>
          <w:b/>
          <w:bCs/>
          <w:sz w:val="32"/>
          <w:szCs w:val="32"/>
        </w:rPr>
      </w:pPr>
      <w:r>
        <w:rPr>
          <w:rFonts w:ascii="方正小标宋简体" w:eastAsia="方正小标宋简体" w:hAnsi="方正小标宋简体" w:cs="方正小标宋简体" w:hint="eastAsia"/>
          <w:b/>
          <w:bCs/>
          <w:sz w:val="44"/>
          <w:szCs w:val="44"/>
        </w:rPr>
        <w:t xml:space="preserve"> </w:t>
      </w:r>
    </w:p>
    <w:p w14:paraId="2144E206" w14:textId="687AB96D" w:rsidR="009F7F22" w:rsidRDefault="005E5132">
      <w:pPr>
        <w:ind w:firstLineChars="200" w:firstLine="643"/>
        <w:rPr>
          <w:rFonts w:ascii="黑体" w:eastAsia="黑体" w:hAnsi="黑体" w:cs="黑体"/>
          <w:b/>
          <w:bCs/>
          <w:sz w:val="32"/>
          <w:szCs w:val="32"/>
        </w:rPr>
      </w:pPr>
      <w:r>
        <w:rPr>
          <w:rFonts w:ascii="黑体" w:eastAsia="黑体" w:hAnsi="黑体" w:cs="黑体" w:hint="eastAsia"/>
          <w:b/>
          <w:bCs/>
          <w:sz w:val="32"/>
          <w:szCs w:val="32"/>
        </w:rPr>
        <w:t>一、20</w:t>
      </w:r>
      <w:r w:rsidR="00D8233E">
        <w:rPr>
          <w:rFonts w:ascii="黑体" w:eastAsia="黑体" w:hAnsi="黑体" w:cs="黑体"/>
          <w:b/>
          <w:bCs/>
          <w:sz w:val="32"/>
          <w:szCs w:val="32"/>
        </w:rPr>
        <w:t>20</w:t>
      </w:r>
      <w:r>
        <w:rPr>
          <w:rFonts w:ascii="黑体" w:eastAsia="黑体" w:hAnsi="黑体" w:cs="黑体" w:hint="eastAsia"/>
          <w:b/>
          <w:bCs/>
          <w:sz w:val="32"/>
          <w:szCs w:val="32"/>
        </w:rPr>
        <w:t xml:space="preserve"> 年县</w:t>
      </w:r>
      <w:r w:rsidR="00D8233E">
        <w:rPr>
          <w:rFonts w:ascii="黑体" w:eastAsia="黑体" w:hAnsi="黑体" w:cs="黑体" w:hint="eastAsia"/>
          <w:b/>
          <w:bCs/>
          <w:sz w:val="32"/>
          <w:szCs w:val="32"/>
        </w:rPr>
        <w:t>本级</w:t>
      </w:r>
      <w:r>
        <w:rPr>
          <w:rFonts w:ascii="黑体" w:eastAsia="黑体" w:hAnsi="黑体" w:cs="黑体" w:hint="eastAsia"/>
          <w:b/>
          <w:bCs/>
          <w:sz w:val="32"/>
          <w:szCs w:val="32"/>
        </w:rPr>
        <w:t>一般公共预算支出变动说明</w:t>
      </w:r>
    </w:p>
    <w:p w14:paraId="71FC3E0E" w14:textId="38319DB9" w:rsidR="00072A3F" w:rsidRPr="00072A3F" w:rsidRDefault="00072A3F" w:rsidP="00072A3F">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E5132" w:rsidRPr="00072A3F">
        <w:rPr>
          <w:rFonts w:ascii="仿宋_GB2312" w:eastAsia="仿宋_GB2312" w:hAnsi="仿宋_GB2312" w:cs="仿宋_GB2312" w:hint="eastAsia"/>
          <w:sz w:val="32"/>
          <w:szCs w:val="32"/>
        </w:rPr>
        <w:t xml:space="preserve">发展与改革事务款比 </w:t>
      </w:r>
      <w:r w:rsidR="00780A85" w:rsidRPr="00072A3F">
        <w:rPr>
          <w:rFonts w:ascii="仿宋_GB2312" w:eastAsia="仿宋_GB2312" w:hAnsi="仿宋_GB2312" w:cs="仿宋_GB2312" w:hint="eastAsia"/>
          <w:sz w:val="32"/>
          <w:szCs w:val="32"/>
        </w:rPr>
        <w:t>2019</w:t>
      </w:r>
      <w:r w:rsidR="005E5132" w:rsidRPr="00072A3F">
        <w:rPr>
          <w:rFonts w:ascii="仿宋_GB2312" w:eastAsia="仿宋_GB2312" w:hAnsi="仿宋_GB2312" w:cs="仿宋_GB2312" w:hint="eastAsia"/>
          <w:sz w:val="32"/>
          <w:szCs w:val="32"/>
        </w:rPr>
        <w:t xml:space="preserve"> 年决算数下降</w:t>
      </w:r>
      <w:r w:rsidR="00445E67" w:rsidRPr="00072A3F">
        <w:rPr>
          <w:rFonts w:ascii="仿宋_GB2312" w:eastAsia="仿宋_GB2312" w:hAnsi="仿宋_GB2312" w:cs="仿宋_GB2312"/>
          <w:sz w:val="32"/>
          <w:szCs w:val="32"/>
        </w:rPr>
        <w:t>42.94</w:t>
      </w:r>
      <w:r w:rsidR="005E5132" w:rsidRPr="00072A3F">
        <w:rPr>
          <w:rFonts w:ascii="仿宋_GB2312" w:eastAsia="仿宋_GB2312" w:hAnsi="仿宋_GB2312" w:cs="仿宋_GB2312" w:hint="eastAsia"/>
          <w:sz w:val="32"/>
          <w:szCs w:val="32"/>
        </w:rPr>
        <w:t>% ，主要原因是：上年下达县</w:t>
      </w:r>
      <w:r w:rsidR="00976B7D" w:rsidRPr="00072A3F">
        <w:rPr>
          <w:rFonts w:ascii="仿宋_GB2312" w:eastAsia="仿宋_GB2312" w:hAnsi="仿宋_GB2312" w:cs="仿宋_GB2312" w:hint="eastAsia"/>
          <w:sz w:val="32"/>
          <w:szCs w:val="32"/>
        </w:rPr>
        <w:t>发改局乡村振兴战略规划、十四五规划、美丽县城建设项目可行性研究报告编制等</w:t>
      </w:r>
      <w:r w:rsidRPr="00072A3F">
        <w:rPr>
          <w:rFonts w:ascii="仿宋_GB2312" w:eastAsia="仿宋_GB2312" w:hAnsi="仿宋_GB2312" w:cs="仿宋_GB2312" w:hint="eastAsia"/>
          <w:sz w:val="32"/>
          <w:szCs w:val="32"/>
        </w:rPr>
        <w:t>项目资金</w:t>
      </w:r>
      <w:r w:rsidR="005E5132" w:rsidRPr="00072A3F">
        <w:rPr>
          <w:rFonts w:ascii="仿宋_GB2312" w:eastAsia="仿宋_GB2312" w:hAnsi="仿宋_GB2312" w:cs="仿宋_GB2312" w:hint="eastAsia"/>
          <w:sz w:val="32"/>
          <w:szCs w:val="32"/>
        </w:rPr>
        <w:t>，本年此类支出</w:t>
      </w:r>
      <w:r w:rsidR="001F6753">
        <w:rPr>
          <w:rFonts w:ascii="仿宋_GB2312" w:eastAsia="仿宋_GB2312" w:hAnsi="仿宋_GB2312" w:cs="仿宋_GB2312" w:hint="eastAsia"/>
          <w:sz w:val="32"/>
          <w:szCs w:val="32"/>
        </w:rPr>
        <w:t>安排较上年减少</w:t>
      </w:r>
      <w:r w:rsidR="005E5132" w:rsidRPr="00072A3F">
        <w:rPr>
          <w:rFonts w:ascii="仿宋_GB2312" w:eastAsia="仿宋_GB2312" w:hAnsi="仿宋_GB2312" w:cs="仿宋_GB2312" w:hint="eastAsia"/>
          <w:sz w:val="32"/>
          <w:szCs w:val="32"/>
        </w:rPr>
        <w:t>。</w:t>
      </w:r>
    </w:p>
    <w:p w14:paraId="6A9FB993" w14:textId="6163E968" w:rsidR="009F7F22" w:rsidRDefault="00072A3F" w:rsidP="00A02086">
      <w:pPr>
        <w:ind w:firstLineChars="200" w:firstLine="640"/>
        <w:rPr>
          <w:rFonts w:ascii="仿宋_GB2312" w:eastAsia="仿宋_GB2312" w:hAnsi="仿宋_GB2312" w:cs="仿宋_GB2312"/>
          <w:sz w:val="32"/>
          <w:szCs w:val="32"/>
        </w:rPr>
      </w:pPr>
      <w:r w:rsidRPr="00072A3F">
        <w:rPr>
          <w:rFonts w:ascii="仿宋_GB2312" w:eastAsia="仿宋_GB2312" w:hAnsi="仿宋_GB2312" w:cs="仿宋_GB2312"/>
          <w:sz w:val="32"/>
          <w:szCs w:val="32"/>
        </w:rPr>
        <w:t>2</w:t>
      </w:r>
      <w:r w:rsidRPr="00072A3F">
        <w:rPr>
          <w:rFonts w:ascii="仿宋_GB2312" w:eastAsia="仿宋_GB2312" w:hAnsi="仿宋_GB2312" w:cs="仿宋_GB2312" w:hint="eastAsia"/>
          <w:sz w:val="32"/>
          <w:szCs w:val="32"/>
        </w:rPr>
        <w:t>、统计信息事务款比2019年决算数增加</w:t>
      </w:r>
      <w:r>
        <w:rPr>
          <w:rFonts w:ascii="仿宋_GB2312" w:eastAsia="仿宋_GB2312" w:hAnsi="仿宋_GB2312" w:cs="仿宋_GB2312"/>
          <w:sz w:val="32"/>
          <w:szCs w:val="32"/>
        </w:rPr>
        <w:t>66.53</w:t>
      </w:r>
      <w:r w:rsidRPr="00072A3F">
        <w:rPr>
          <w:rFonts w:ascii="仿宋_GB2312" w:eastAsia="仿宋_GB2312" w:hAnsi="仿宋_GB2312" w:cs="仿宋_GB2312" w:hint="eastAsia"/>
          <w:sz w:val="32"/>
          <w:szCs w:val="32"/>
        </w:rPr>
        <w:t>%，主要原因是</w:t>
      </w:r>
      <w:r w:rsidR="00BC02B6">
        <w:rPr>
          <w:rFonts w:ascii="仿宋_GB2312" w:eastAsia="仿宋_GB2312" w:hAnsi="仿宋_GB2312" w:cs="仿宋_GB2312" w:hint="eastAsia"/>
          <w:sz w:val="32"/>
          <w:szCs w:val="32"/>
        </w:rPr>
        <w:t>：</w:t>
      </w:r>
      <w:r w:rsidRPr="00072A3F">
        <w:rPr>
          <w:rFonts w:ascii="仿宋_GB2312" w:eastAsia="仿宋_GB2312" w:hAnsi="仿宋_GB2312" w:cs="仿宋_GB2312" w:hint="eastAsia"/>
          <w:sz w:val="32"/>
          <w:szCs w:val="32"/>
        </w:rPr>
        <w:t>全国人口普查，我县投入力度较上年增加。</w:t>
      </w:r>
    </w:p>
    <w:p w14:paraId="73CCC2AA" w14:textId="5683A9FA" w:rsidR="00BC02B6" w:rsidRPr="00072A3F" w:rsidRDefault="00BC02B6" w:rsidP="00A0208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3、税收事务款</w:t>
      </w:r>
      <w:r w:rsidRPr="00072A3F">
        <w:rPr>
          <w:rFonts w:ascii="仿宋_GB2312" w:eastAsia="仿宋_GB2312" w:hAnsi="仿宋_GB2312" w:cs="仿宋_GB2312" w:hint="eastAsia"/>
          <w:sz w:val="32"/>
          <w:szCs w:val="32"/>
        </w:rPr>
        <w:t>比2019年决算数</w:t>
      </w:r>
      <w:r>
        <w:rPr>
          <w:rFonts w:ascii="仿宋_GB2312" w:eastAsia="仿宋_GB2312" w:hAnsi="仿宋_GB2312" w:cs="仿宋_GB2312" w:hint="eastAsia"/>
          <w:sz w:val="32"/>
          <w:szCs w:val="32"/>
        </w:rPr>
        <w:t>下降</w:t>
      </w:r>
      <w:r>
        <w:rPr>
          <w:rFonts w:ascii="仿宋_GB2312" w:eastAsia="仿宋_GB2312" w:hAnsi="仿宋_GB2312" w:cs="仿宋_GB2312"/>
          <w:sz w:val="32"/>
          <w:szCs w:val="32"/>
        </w:rPr>
        <w:t>100</w:t>
      </w:r>
      <w:r w:rsidRPr="00072A3F">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：上年税务局发放了2</w:t>
      </w:r>
      <w:r>
        <w:rPr>
          <w:rFonts w:ascii="仿宋_GB2312" w:eastAsia="仿宋_GB2312" w:hAnsi="仿宋_GB2312" w:cs="仿宋_GB2312"/>
          <w:sz w:val="32"/>
          <w:szCs w:val="32"/>
        </w:rPr>
        <w:t>017</w:t>
      </w:r>
      <w:r>
        <w:rPr>
          <w:rFonts w:ascii="仿宋_GB2312" w:eastAsia="仿宋_GB2312" w:hAnsi="仿宋_GB2312" w:cs="仿宋_GB2312" w:hint="eastAsia"/>
          <w:sz w:val="32"/>
          <w:szCs w:val="32"/>
        </w:rPr>
        <w:t>年综合绩效考核奖励资金，而本年综合绩效考核奖励资金在2</w:t>
      </w:r>
      <w:r>
        <w:rPr>
          <w:rFonts w:ascii="仿宋_GB2312" w:eastAsia="仿宋_GB2312" w:hAnsi="仿宋_GB2312" w:cs="仿宋_GB2312"/>
          <w:sz w:val="32"/>
          <w:szCs w:val="32"/>
        </w:rPr>
        <w:t>021</w:t>
      </w:r>
      <w:r>
        <w:rPr>
          <w:rFonts w:ascii="仿宋_GB2312" w:eastAsia="仿宋_GB2312" w:hAnsi="仿宋_GB2312" w:cs="仿宋_GB2312" w:hint="eastAsia"/>
          <w:sz w:val="32"/>
          <w:szCs w:val="32"/>
        </w:rPr>
        <w:t>年才下达。</w:t>
      </w:r>
    </w:p>
    <w:p w14:paraId="4EEE5124" w14:textId="35863197" w:rsidR="009F7F22" w:rsidRDefault="00570B66">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5E5132">
        <w:rPr>
          <w:rFonts w:ascii="仿宋_GB2312" w:eastAsia="仿宋_GB2312" w:hAnsi="仿宋_GB2312" w:cs="仿宋_GB2312" w:hint="eastAsia"/>
          <w:sz w:val="32"/>
          <w:szCs w:val="32"/>
        </w:rPr>
        <w:t>、武装警察部队款比</w:t>
      </w:r>
      <w:r w:rsidR="00780A85">
        <w:rPr>
          <w:rFonts w:ascii="仿宋_GB2312" w:eastAsia="仿宋_GB2312" w:hAnsi="仿宋_GB2312" w:cs="仿宋_GB2312" w:hint="eastAsia"/>
          <w:sz w:val="32"/>
          <w:szCs w:val="32"/>
        </w:rPr>
        <w:t>2019</w:t>
      </w:r>
      <w:r w:rsidR="005E5132">
        <w:rPr>
          <w:rFonts w:ascii="仿宋_GB2312" w:eastAsia="仿宋_GB2312" w:hAnsi="仿宋_GB2312" w:cs="仿宋_GB2312" w:hint="eastAsia"/>
          <w:sz w:val="32"/>
          <w:szCs w:val="32"/>
        </w:rPr>
        <w:t>年决算数下降</w:t>
      </w:r>
      <w:r>
        <w:rPr>
          <w:rFonts w:ascii="仿宋_GB2312" w:eastAsia="仿宋_GB2312" w:hAnsi="仿宋_GB2312" w:cs="仿宋_GB2312"/>
          <w:sz w:val="32"/>
          <w:szCs w:val="32"/>
        </w:rPr>
        <w:t>40.48</w:t>
      </w:r>
      <w:r w:rsidR="005E5132">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本年</w:t>
      </w:r>
      <w:r w:rsidR="00106C39">
        <w:rPr>
          <w:rFonts w:ascii="仿宋_GB2312" w:eastAsia="仿宋_GB2312" w:hAnsi="仿宋_GB2312" w:cs="仿宋_GB2312" w:hint="eastAsia"/>
          <w:sz w:val="32"/>
          <w:szCs w:val="32"/>
        </w:rPr>
        <w:t>下达专款</w:t>
      </w:r>
      <w:r>
        <w:rPr>
          <w:rFonts w:ascii="仿宋_GB2312" w:eastAsia="仿宋_GB2312" w:hAnsi="仿宋_GB2312" w:cs="仿宋_GB2312" w:hint="eastAsia"/>
          <w:sz w:val="32"/>
          <w:szCs w:val="32"/>
        </w:rPr>
        <w:t>减少</w:t>
      </w:r>
      <w:r w:rsidR="005E5132">
        <w:rPr>
          <w:rFonts w:ascii="仿宋_GB2312" w:eastAsia="仿宋_GB2312" w:hAnsi="仿宋_GB2312" w:cs="仿宋_GB2312" w:hint="eastAsia"/>
          <w:sz w:val="32"/>
          <w:szCs w:val="32"/>
        </w:rPr>
        <w:t>。</w:t>
      </w:r>
    </w:p>
    <w:p w14:paraId="6859DDAE" w14:textId="3E0F3D1E" w:rsidR="00784668" w:rsidRPr="00F9576A" w:rsidRDefault="0078466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784668">
        <w:rPr>
          <w:rFonts w:ascii="仿宋_GB2312" w:eastAsia="仿宋_GB2312" w:hAnsi="仿宋_GB2312" w:cs="仿宋_GB2312" w:hint="eastAsia"/>
          <w:sz w:val="32"/>
          <w:szCs w:val="32"/>
        </w:rPr>
        <w:t>其他公共安全支出款</w:t>
      </w:r>
      <w:r w:rsidRPr="00072A3F">
        <w:rPr>
          <w:rFonts w:ascii="仿宋_GB2312" w:eastAsia="仿宋_GB2312" w:hAnsi="仿宋_GB2312" w:cs="仿宋_GB2312" w:hint="eastAsia"/>
          <w:sz w:val="32"/>
          <w:szCs w:val="32"/>
        </w:rPr>
        <w:t>增加</w:t>
      </w:r>
      <w:r>
        <w:rPr>
          <w:rFonts w:ascii="仿宋_GB2312" w:eastAsia="仿宋_GB2312" w:hAnsi="仿宋_GB2312" w:cs="仿宋_GB2312"/>
          <w:sz w:val="32"/>
          <w:szCs w:val="32"/>
        </w:rPr>
        <w:t>550</w:t>
      </w:r>
      <w:r w:rsidRPr="00072A3F">
        <w:rPr>
          <w:rFonts w:ascii="仿宋_GB2312" w:eastAsia="仿宋_GB2312" w:hAnsi="仿宋_GB2312" w:cs="仿宋_GB2312" w:hint="eastAsia"/>
          <w:sz w:val="32"/>
          <w:szCs w:val="32"/>
        </w:rPr>
        <w:t>%</w:t>
      </w:r>
      <w:r w:rsidRPr="00F9576A">
        <w:rPr>
          <w:rFonts w:ascii="仿宋_GB2312" w:eastAsia="仿宋_GB2312" w:hAnsi="仿宋_GB2312" w:cs="仿宋_GB2312" w:hint="eastAsia"/>
          <w:sz w:val="32"/>
          <w:szCs w:val="32"/>
        </w:rPr>
        <w:t>，主要原因是：2</w:t>
      </w:r>
      <w:r w:rsidRPr="00F9576A">
        <w:rPr>
          <w:rFonts w:ascii="仿宋_GB2312" w:eastAsia="仿宋_GB2312" w:hAnsi="仿宋_GB2312" w:cs="仿宋_GB2312"/>
          <w:sz w:val="32"/>
          <w:szCs w:val="32"/>
        </w:rPr>
        <w:t>020</w:t>
      </w:r>
      <w:r w:rsidR="00F9576A" w:rsidRPr="00F9576A">
        <w:rPr>
          <w:rFonts w:ascii="仿宋_GB2312" w:eastAsia="仿宋_GB2312" w:hAnsi="仿宋_GB2312" w:cs="仿宋_GB2312" w:hint="eastAsia"/>
          <w:sz w:val="32"/>
          <w:szCs w:val="32"/>
        </w:rPr>
        <w:t>元马所附属楼工程建设和公安局平安城市监控建设</w:t>
      </w:r>
      <w:r w:rsidRPr="00F9576A">
        <w:rPr>
          <w:rFonts w:ascii="仿宋_GB2312" w:eastAsia="仿宋_GB2312" w:hAnsi="仿宋_GB2312" w:cs="仿宋_GB2312" w:hint="eastAsia"/>
          <w:sz w:val="32"/>
          <w:szCs w:val="32"/>
        </w:rPr>
        <w:t>，导致支出增加。</w:t>
      </w:r>
    </w:p>
    <w:p w14:paraId="37E93E23" w14:textId="66A25DFE" w:rsidR="00106C39" w:rsidRPr="00106C39" w:rsidRDefault="00106C39">
      <w:pPr>
        <w:ind w:firstLineChars="200" w:firstLine="640"/>
        <w:rPr>
          <w:rFonts w:ascii="仿宋_GB2312" w:eastAsia="仿宋_GB2312" w:hAnsi="仿宋_GB2312" w:cs="仿宋_GB2312"/>
          <w:sz w:val="32"/>
          <w:szCs w:val="32"/>
        </w:rPr>
      </w:pPr>
      <w:r w:rsidRPr="00106C39">
        <w:rPr>
          <w:rFonts w:ascii="仿宋_GB2312" w:eastAsia="仿宋_GB2312" w:hAnsi="仿宋_GB2312" w:cs="仿宋_GB2312" w:hint="eastAsia"/>
          <w:sz w:val="32"/>
          <w:szCs w:val="32"/>
        </w:rPr>
        <w:t>6、文化旅游体育与传媒支出</w:t>
      </w:r>
      <w:r>
        <w:rPr>
          <w:rFonts w:ascii="仿宋_GB2312" w:eastAsia="仿宋_GB2312" w:hAnsi="仿宋_GB2312" w:cs="仿宋_GB2312" w:hint="eastAsia"/>
          <w:sz w:val="32"/>
          <w:szCs w:val="32"/>
        </w:rPr>
        <w:t>比2019年决算数下降</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%，主要原因是：疫情防控要求，群众文化、旅游宣传等支出减少。</w:t>
      </w:r>
    </w:p>
    <w:p w14:paraId="6D3F0158" w14:textId="18B0AAD8" w:rsidR="00A07F52" w:rsidRDefault="00236A0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sidR="00A07F52">
        <w:rPr>
          <w:rFonts w:ascii="仿宋_GB2312" w:eastAsia="仿宋_GB2312" w:hAnsi="仿宋_GB2312" w:cs="仿宋_GB2312" w:hint="eastAsia"/>
          <w:sz w:val="32"/>
          <w:szCs w:val="32"/>
        </w:rPr>
        <w:t>、</w:t>
      </w:r>
      <w:r w:rsidR="00A07F52" w:rsidRPr="00A07F52">
        <w:rPr>
          <w:rFonts w:ascii="仿宋_GB2312" w:eastAsia="仿宋_GB2312" w:hAnsi="仿宋_GB2312" w:cs="仿宋_GB2312" w:hint="eastAsia"/>
          <w:sz w:val="32"/>
          <w:szCs w:val="32"/>
        </w:rPr>
        <w:t>广播电视</w:t>
      </w:r>
      <w:r w:rsidR="00A07F52">
        <w:rPr>
          <w:rFonts w:ascii="仿宋_GB2312" w:eastAsia="仿宋_GB2312" w:hAnsi="仿宋_GB2312" w:cs="仿宋_GB2312" w:hint="eastAsia"/>
          <w:sz w:val="32"/>
          <w:szCs w:val="32"/>
        </w:rPr>
        <w:t>款</w:t>
      </w:r>
      <w:r w:rsidR="00A07F52" w:rsidRPr="00072A3F">
        <w:rPr>
          <w:rFonts w:ascii="仿宋_GB2312" w:eastAsia="仿宋_GB2312" w:hAnsi="仿宋_GB2312" w:cs="仿宋_GB2312" w:hint="eastAsia"/>
          <w:sz w:val="32"/>
          <w:szCs w:val="32"/>
        </w:rPr>
        <w:t>增加</w:t>
      </w:r>
      <w:r w:rsidR="00A07F52">
        <w:rPr>
          <w:rFonts w:ascii="仿宋_GB2312" w:eastAsia="仿宋_GB2312" w:hAnsi="仿宋_GB2312" w:cs="仿宋_GB2312"/>
          <w:sz w:val="32"/>
          <w:szCs w:val="32"/>
        </w:rPr>
        <w:t>90.32</w:t>
      </w:r>
      <w:r w:rsidR="00A07F52" w:rsidRPr="00072A3F">
        <w:rPr>
          <w:rFonts w:ascii="仿宋_GB2312" w:eastAsia="仿宋_GB2312" w:hAnsi="仿宋_GB2312" w:cs="仿宋_GB2312" w:hint="eastAsia"/>
          <w:sz w:val="32"/>
          <w:szCs w:val="32"/>
        </w:rPr>
        <w:t>%，主要原因是</w:t>
      </w:r>
      <w:r w:rsidR="00A07F52">
        <w:rPr>
          <w:rFonts w:ascii="仿宋_GB2312" w:eastAsia="仿宋_GB2312" w:hAnsi="仿宋_GB2312" w:cs="仿宋_GB2312" w:hint="eastAsia"/>
          <w:sz w:val="32"/>
          <w:szCs w:val="32"/>
        </w:rPr>
        <w:t>：</w:t>
      </w:r>
      <w:r w:rsidR="00F02FA3">
        <w:rPr>
          <w:rFonts w:ascii="仿宋_GB2312" w:eastAsia="仿宋_GB2312" w:hAnsi="仿宋_GB2312" w:cs="仿宋_GB2312" w:hint="eastAsia"/>
          <w:sz w:val="32"/>
          <w:szCs w:val="32"/>
        </w:rPr>
        <w:t>2</w:t>
      </w:r>
      <w:r w:rsidR="00F02FA3">
        <w:rPr>
          <w:rFonts w:ascii="仿宋_GB2312" w:eastAsia="仿宋_GB2312" w:hAnsi="仿宋_GB2312" w:cs="仿宋_GB2312"/>
          <w:sz w:val="32"/>
          <w:szCs w:val="32"/>
        </w:rPr>
        <w:t>020</w:t>
      </w:r>
      <w:r w:rsidR="00F02FA3">
        <w:rPr>
          <w:rFonts w:ascii="仿宋_GB2312" w:eastAsia="仿宋_GB2312" w:hAnsi="仿宋_GB2312" w:cs="仿宋_GB2312" w:hint="eastAsia"/>
          <w:sz w:val="32"/>
          <w:szCs w:val="32"/>
        </w:rPr>
        <w:t>年下达</w:t>
      </w:r>
      <w:r w:rsidR="00F02FA3">
        <w:rPr>
          <w:rFonts w:ascii="仿宋_GB2312" w:eastAsia="仿宋_GB2312" w:hAnsi="仿宋_GB2312" w:cs="仿宋_GB2312" w:hint="eastAsia"/>
          <w:sz w:val="32"/>
          <w:szCs w:val="32"/>
        </w:rPr>
        <w:lastRenderedPageBreak/>
        <w:t>融媒体中心专项资金增加。</w:t>
      </w:r>
    </w:p>
    <w:p w14:paraId="10CE2F33" w14:textId="5486B778" w:rsidR="00A07F52" w:rsidRDefault="00236A0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sidR="00A07F52">
        <w:rPr>
          <w:rFonts w:ascii="仿宋_GB2312" w:eastAsia="仿宋_GB2312" w:hAnsi="仿宋_GB2312" w:cs="仿宋_GB2312" w:hint="eastAsia"/>
          <w:sz w:val="32"/>
          <w:szCs w:val="32"/>
        </w:rPr>
        <w:t>、</w:t>
      </w:r>
      <w:r w:rsidR="00A07F52" w:rsidRPr="00A07F52">
        <w:rPr>
          <w:rFonts w:ascii="仿宋_GB2312" w:eastAsia="仿宋_GB2312" w:hAnsi="仿宋_GB2312" w:cs="仿宋_GB2312" w:hint="eastAsia"/>
          <w:sz w:val="32"/>
          <w:szCs w:val="32"/>
        </w:rPr>
        <w:t>其他文化旅游体育与传媒支出款</w:t>
      </w:r>
      <w:r w:rsidR="00A07F52">
        <w:rPr>
          <w:rFonts w:ascii="仿宋_GB2312" w:eastAsia="仿宋_GB2312" w:hAnsi="仿宋_GB2312" w:cs="仿宋_GB2312" w:hint="eastAsia"/>
          <w:sz w:val="32"/>
          <w:szCs w:val="32"/>
        </w:rPr>
        <w:t>下降</w:t>
      </w:r>
      <w:r w:rsidR="00A07F52">
        <w:rPr>
          <w:rFonts w:ascii="仿宋_GB2312" w:eastAsia="仿宋_GB2312" w:hAnsi="仿宋_GB2312" w:cs="仿宋_GB2312"/>
          <w:sz w:val="32"/>
          <w:szCs w:val="32"/>
        </w:rPr>
        <w:t>93.36</w:t>
      </w:r>
      <w:r w:rsidR="00A07F52" w:rsidRPr="00072A3F">
        <w:rPr>
          <w:rFonts w:ascii="仿宋_GB2312" w:eastAsia="仿宋_GB2312" w:hAnsi="仿宋_GB2312" w:cs="仿宋_GB2312" w:hint="eastAsia"/>
          <w:sz w:val="32"/>
          <w:szCs w:val="32"/>
        </w:rPr>
        <w:t>%，主要原因是</w:t>
      </w:r>
      <w:r w:rsidR="00A07F52">
        <w:rPr>
          <w:rFonts w:ascii="仿宋_GB2312" w:eastAsia="仿宋_GB2312" w:hAnsi="仿宋_GB2312" w:cs="仿宋_GB2312" w:hint="eastAsia"/>
          <w:sz w:val="32"/>
          <w:szCs w:val="32"/>
        </w:rPr>
        <w:t>：</w:t>
      </w:r>
      <w:r w:rsidR="00D656A5">
        <w:rPr>
          <w:rFonts w:ascii="仿宋_GB2312" w:eastAsia="仿宋_GB2312" w:hAnsi="仿宋_GB2312" w:cs="仿宋_GB2312" w:hint="eastAsia"/>
          <w:sz w:val="32"/>
          <w:szCs w:val="32"/>
        </w:rPr>
        <w:t>本年未安排</w:t>
      </w:r>
      <w:r w:rsidR="00D656A5" w:rsidRPr="00D656A5">
        <w:rPr>
          <w:rFonts w:ascii="仿宋_GB2312" w:eastAsia="仿宋_GB2312" w:hAnsi="仿宋_GB2312" w:cs="仿宋_GB2312" w:hint="eastAsia"/>
          <w:sz w:val="32"/>
          <w:szCs w:val="32"/>
        </w:rPr>
        <w:t>宣传文化发展专项支出</w:t>
      </w:r>
      <w:r w:rsidR="00D656A5">
        <w:rPr>
          <w:rFonts w:ascii="仿宋_GB2312" w:eastAsia="仿宋_GB2312" w:hAnsi="仿宋_GB2312" w:cs="仿宋_GB2312" w:hint="eastAsia"/>
          <w:sz w:val="32"/>
          <w:szCs w:val="32"/>
        </w:rPr>
        <w:t>和</w:t>
      </w:r>
      <w:r w:rsidR="00D656A5" w:rsidRPr="00D656A5">
        <w:rPr>
          <w:rFonts w:ascii="仿宋_GB2312" w:eastAsia="仿宋_GB2312" w:hAnsi="仿宋_GB2312" w:cs="仿宋_GB2312" w:hint="eastAsia"/>
          <w:sz w:val="32"/>
          <w:szCs w:val="32"/>
        </w:rPr>
        <w:t>文化产业发展专项支出</w:t>
      </w:r>
      <w:r w:rsidR="00D656A5">
        <w:rPr>
          <w:rFonts w:ascii="仿宋_GB2312" w:eastAsia="仿宋_GB2312" w:hAnsi="仿宋_GB2312" w:cs="仿宋_GB2312" w:hint="eastAsia"/>
          <w:sz w:val="32"/>
          <w:szCs w:val="32"/>
        </w:rPr>
        <w:t>。</w:t>
      </w:r>
    </w:p>
    <w:p w14:paraId="2BF28CCE" w14:textId="65B85985" w:rsidR="005C7A13" w:rsidRDefault="00236A0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sidR="005C7A13" w:rsidRPr="005C7A13">
        <w:rPr>
          <w:rFonts w:ascii="仿宋_GB2312" w:eastAsia="仿宋_GB2312" w:hAnsi="仿宋_GB2312" w:cs="仿宋_GB2312" w:hint="eastAsia"/>
          <w:sz w:val="32"/>
          <w:szCs w:val="32"/>
        </w:rPr>
        <w:t>、抚恤款比2019年决算数增长</w:t>
      </w:r>
      <w:r w:rsidR="005C7A13">
        <w:rPr>
          <w:rFonts w:ascii="仿宋_GB2312" w:eastAsia="仿宋_GB2312" w:hAnsi="仿宋_GB2312" w:cs="仿宋_GB2312"/>
          <w:sz w:val="32"/>
          <w:szCs w:val="32"/>
        </w:rPr>
        <w:t>32.5</w:t>
      </w:r>
      <w:r w:rsidR="005C7A13" w:rsidRPr="005C7A13">
        <w:rPr>
          <w:rFonts w:ascii="仿宋_GB2312" w:eastAsia="仿宋_GB2312" w:hAnsi="仿宋_GB2312" w:cs="仿宋_GB2312" w:hint="eastAsia"/>
          <w:sz w:val="32"/>
          <w:szCs w:val="32"/>
        </w:rPr>
        <w:t>%，主要原因是：本年年下达的优抚对象、伤残民工等转移支付和专项补助较上年增加。</w:t>
      </w:r>
    </w:p>
    <w:p w14:paraId="5735E16E" w14:textId="33C4E631" w:rsidR="005C7A13" w:rsidRPr="00613D46" w:rsidRDefault="005C7A13">
      <w:pPr>
        <w:ind w:firstLineChars="200" w:firstLine="640"/>
        <w:rPr>
          <w:rFonts w:ascii="仿宋_GB2312" w:eastAsia="仿宋_GB2312" w:hAnsi="仿宋_GB2312" w:cs="仿宋_GB2312"/>
          <w:sz w:val="32"/>
          <w:szCs w:val="32"/>
        </w:rPr>
      </w:pPr>
      <w:r w:rsidRPr="00613D46">
        <w:rPr>
          <w:rFonts w:ascii="仿宋_GB2312" w:eastAsia="仿宋_GB2312" w:hAnsi="仿宋_GB2312" w:cs="仿宋_GB2312" w:hint="eastAsia"/>
          <w:sz w:val="32"/>
          <w:szCs w:val="32"/>
        </w:rPr>
        <w:t>1</w:t>
      </w:r>
      <w:r w:rsidR="00236A07">
        <w:rPr>
          <w:rFonts w:ascii="仿宋_GB2312" w:eastAsia="仿宋_GB2312" w:hAnsi="仿宋_GB2312" w:cs="仿宋_GB2312"/>
          <w:sz w:val="32"/>
          <w:szCs w:val="32"/>
        </w:rPr>
        <w:t>0</w:t>
      </w:r>
      <w:r w:rsidRPr="00613D46">
        <w:rPr>
          <w:rFonts w:ascii="仿宋_GB2312" w:eastAsia="仿宋_GB2312" w:hAnsi="仿宋_GB2312" w:cs="仿宋_GB2312" w:hint="eastAsia"/>
          <w:sz w:val="32"/>
          <w:szCs w:val="32"/>
        </w:rPr>
        <w:t>、退役安置款比2019年决算数增长</w:t>
      </w:r>
      <w:r w:rsidRPr="00613D46">
        <w:rPr>
          <w:rFonts w:ascii="仿宋_GB2312" w:eastAsia="仿宋_GB2312" w:hAnsi="仿宋_GB2312" w:cs="仿宋_GB2312"/>
          <w:sz w:val="32"/>
          <w:szCs w:val="32"/>
        </w:rPr>
        <w:t>20.31</w:t>
      </w:r>
      <w:r w:rsidRPr="00613D46">
        <w:rPr>
          <w:rFonts w:ascii="仿宋_GB2312" w:eastAsia="仿宋_GB2312" w:hAnsi="仿宋_GB2312" w:cs="仿宋_GB2312" w:hint="eastAsia"/>
          <w:sz w:val="32"/>
          <w:szCs w:val="32"/>
        </w:rPr>
        <w:t>%，主要原因是：退役安置补助、军转干、生活困难救助等转移支付和专项补助较上年增加。</w:t>
      </w:r>
    </w:p>
    <w:p w14:paraId="17DF82C0" w14:textId="0F4CFB10" w:rsidR="005C7A13" w:rsidRPr="00A07F52" w:rsidRDefault="005C7A13">
      <w:pPr>
        <w:ind w:firstLineChars="200" w:firstLine="640"/>
        <w:rPr>
          <w:rFonts w:ascii="仿宋_GB2312" w:eastAsia="仿宋_GB2312" w:hAnsi="仿宋_GB2312" w:cs="仿宋_GB2312"/>
          <w:sz w:val="32"/>
          <w:szCs w:val="32"/>
        </w:rPr>
      </w:pPr>
      <w:r w:rsidRPr="00210A44">
        <w:rPr>
          <w:rFonts w:ascii="仿宋_GB2312" w:eastAsia="仿宋_GB2312" w:hAnsi="仿宋_GB2312" w:cs="仿宋_GB2312" w:hint="eastAsia"/>
          <w:sz w:val="32"/>
          <w:szCs w:val="32"/>
        </w:rPr>
        <w:t>1</w:t>
      </w:r>
      <w:r w:rsidR="00236A07">
        <w:rPr>
          <w:rFonts w:ascii="仿宋_GB2312" w:eastAsia="仿宋_GB2312" w:hAnsi="仿宋_GB2312" w:cs="仿宋_GB2312"/>
          <w:sz w:val="32"/>
          <w:szCs w:val="32"/>
        </w:rPr>
        <w:t>1</w:t>
      </w:r>
      <w:r w:rsidRPr="00210A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社会福利款比2019年决算下降9</w:t>
      </w:r>
      <w:r>
        <w:rPr>
          <w:rFonts w:ascii="仿宋_GB2312" w:eastAsia="仿宋_GB2312" w:hAnsi="仿宋_GB2312" w:cs="仿宋_GB2312"/>
          <w:sz w:val="32"/>
          <w:szCs w:val="32"/>
        </w:rPr>
        <w:t>6.13</w:t>
      </w:r>
      <w:r>
        <w:rPr>
          <w:rFonts w:ascii="仿宋_GB2312" w:eastAsia="仿宋_GB2312" w:hAnsi="仿宋_GB2312" w:cs="仿宋_GB2312" w:hint="eastAsia"/>
          <w:sz w:val="32"/>
          <w:szCs w:val="32"/>
        </w:rPr>
        <w:t>%，主要原因是：2019年下达了老年人护理院建设项目资金1490万元，下达农村公益性公墓建设项目资金381万元和骨灰堂建设项目资金480万元等，本年下达专款减少。</w:t>
      </w:r>
    </w:p>
    <w:p w14:paraId="76E34D24" w14:textId="4B380E7C" w:rsidR="009F7F22" w:rsidRDefault="0079192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sidR="00236A07">
        <w:rPr>
          <w:rFonts w:ascii="仿宋_GB2312" w:eastAsia="仿宋_GB2312" w:hAnsi="仿宋_GB2312" w:cs="仿宋_GB2312"/>
          <w:sz w:val="32"/>
          <w:szCs w:val="32"/>
        </w:rPr>
        <w:t>2</w:t>
      </w:r>
      <w:r w:rsidR="005E5132">
        <w:rPr>
          <w:rFonts w:ascii="仿宋_GB2312" w:eastAsia="仿宋_GB2312" w:hAnsi="仿宋_GB2312" w:cs="仿宋_GB2312" w:hint="eastAsia"/>
          <w:sz w:val="32"/>
          <w:szCs w:val="32"/>
        </w:rPr>
        <w:t>、残疾人事业款比</w:t>
      </w:r>
      <w:r w:rsidR="00780A85">
        <w:rPr>
          <w:rFonts w:ascii="仿宋_GB2312" w:eastAsia="仿宋_GB2312" w:hAnsi="仿宋_GB2312" w:cs="仿宋_GB2312" w:hint="eastAsia"/>
          <w:sz w:val="32"/>
          <w:szCs w:val="32"/>
        </w:rPr>
        <w:t>2019</w:t>
      </w:r>
      <w:r w:rsidR="005E5132">
        <w:rPr>
          <w:rFonts w:ascii="仿宋_GB2312" w:eastAsia="仿宋_GB2312" w:hAnsi="仿宋_GB2312" w:cs="仿宋_GB2312" w:hint="eastAsia"/>
          <w:sz w:val="32"/>
          <w:szCs w:val="32"/>
        </w:rPr>
        <w:t>年决算</w:t>
      </w:r>
      <w:r>
        <w:rPr>
          <w:rFonts w:ascii="仿宋_GB2312" w:eastAsia="仿宋_GB2312" w:hAnsi="仿宋_GB2312" w:cs="仿宋_GB2312" w:hint="eastAsia"/>
          <w:sz w:val="32"/>
          <w:szCs w:val="32"/>
        </w:rPr>
        <w:t>下降</w:t>
      </w:r>
      <w:r>
        <w:rPr>
          <w:rFonts w:ascii="仿宋_GB2312" w:eastAsia="仿宋_GB2312" w:hAnsi="仿宋_GB2312" w:cs="仿宋_GB2312"/>
          <w:sz w:val="32"/>
          <w:szCs w:val="32"/>
        </w:rPr>
        <w:t>75.03</w:t>
      </w:r>
      <w:r w:rsidR="005E5132">
        <w:rPr>
          <w:rFonts w:ascii="仿宋_GB2312" w:eastAsia="仿宋_GB2312" w:hAnsi="仿宋_GB2312" w:cs="仿宋_GB2312" w:hint="eastAsia"/>
          <w:sz w:val="32"/>
          <w:szCs w:val="32"/>
        </w:rPr>
        <w:t>%，主要原因是：2019年下达社会服务兜底工程中央基建投资预算资金584万元</w:t>
      </w:r>
      <w:r>
        <w:rPr>
          <w:rFonts w:ascii="仿宋_GB2312" w:eastAsia="仿宋_GB2312" w:hAnsi="仿宋_GB2312" w:cs="仿宋_GB2312" w:hint="eastAsia"/>
          <w:sz w:val="32"/>
          <w:szCs w:val="32"/>
        </w:rPr>
        <w:t>，本年无此项支出安排。</w:t>
      </w:r>
    </w:p>
    <w:p w14:paraId="61D9D67A" w14:textId="04D3784B" w:rsidR="00613D46" w:rsidRDefault="00613D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36A07">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613D46">
        <w:rPr>
          <w:rFonts w:ascii="仿宋_GB2312" w:eastAsia="仿宋_GB2312" w:hAnsi="仿宋_GB2312" w:cs="仿宋_GB2312" w:hint="eastAsia"/>
          <w:sz w:val="32"/>
          <w:szCs w:val="32"/>
        </w:rPr>
        <w:t>最低生活保障款比2019年决算数增加1</w:t>
      </w:r>
      <w:r w:rsidRPr="00613D46">
        <w:rPr>
          <w:rFonts w:ascii="仿宋_GB2312" w:eastAsia="仿宋_GB2312" w:hAnsi="仿宋_GB2312" w:cs="仿宋_GB2312"/>
          <w:sz w:val="32"/>
          <w:szCs w:val="32"/>
        </w:rPr>
        <w:t>24.66</w:t>
      </w:r>
      <w:r w:rsidRPr="00613D46">
        <w:rPr>
          <w:rFonts w:ascii="仿宋_GB2312" w:eastAsia="仿宋_GB2312" w:hAnsi="仿宋_GB2312" w:cs="仿宋_GB2312" w:hint="eastAsia"/>
          <w:sz w:val="32"/>
          <w:szCs w:val="32"/>
        </w:rPr>
        <w:t>%，主要原因是：农村特困人员救助供养支出移支付较上年同期增长7</w:t>
      </w:r>
      <w:r w:rsidRPr="00613D46">
        <w:rPr>
          <w:rFonts w:ascii="仿宋_GB2312" w:eastAsia="仿宋_GB2312" w:hAnsi="仿宋_GB2312" w:cs="仿宋_GB2312"/>
          <w:sz w:val="32"/>
          <w:szCs w:val="32"/>
        </w:rPr>
        <w:t>23</w:t>
      </w:r>
      <w:r w:rsidRPr="00613D46">
        <w:rPr>
          <w:rFonts w:ascii="仿宋_GB2312" w:eastAsia="仿宋_GB2312" w:hAnsi="仿宋_GB2312" w:cs="仿宋_GB2312" w:hint="eastAsia"/>
          <w:sz w:val="32"/>
          <w:szCs w:val="32"/>
        </w:rPr>
        <w:t>万元。</w:t>
      </w:r>
    </w:p>
    <w:p w14:paraId="4F9DE33D" w14:textId="730D6803" w:rsidR="00656983" w:rsidRDefault="0065698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sidR="00236A07">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89243B">
        <w:rPr>
          <w:rFonts w:ascii="仿宋_GB2312" w:eastAsia="仿宋_GB2312" w:hAnsi="仿宋_GB2312" w:cs="仿宋_GB2312" w:hint="eastAsia"/>
          <w:sz w:val="32"/>
          <w:szCs w:val="32"/>
        </w:rPr>
        <w:t>退役安置款比2019年决算数增长</w:t>
      </w:r>
      <w:r w:rsidRPr="0089243B">
        <w:rPr>
          <w:rFonts w:ascii="仿宋_GB2312" w:eastAsia="仿宋_GB2312" w:hAnsi="仿宋_GB2312" w:cs="仿宋_GB2312"/>
          <w:sz w:val="32"/>
          <w:szCs w:val="32"/>
        </w:rPr>
        <w:t>122.22</w:t>
      </w:r>
      <w:r w:rsidRPr="0089243B">
        <w:rPr>
          <w:rFonts w:ascii="仿宋_GB2312" w:eastAsia="仿宋_GB2312" w:hAnsi="仿宋_GB2312" w:cs="仿宋_GB2312" w:hint="eastAsia"/>
          <w:sz w:val="32"/>
          <w:szCs w:val="32"/>
        </w:rPr>
        <w:t>%，主要原因是：退役安置补助、军转干、生活困难救助等转移支付和</w:t>
      </w:r>
      <w:r w:rsidRPr="0089243B">
        <w:rPr>
          <w:rFonts w:ascii="仿宋_GB2312" w:eastAsia="仿宋_GB2312" w:hAnsi="仿宋_GB2312" w:cs="仿宋_GB2312" w:hint="eastAsia"/>
          <w:sz w:val="32"/>
          <w:szCs w:val="32"/>
        </w:rPr>
        <w:lastRenderedPageBreak/>
        <w:t>专项补助较上年增加。</w:t>
      </w:r>
    </w:p>
    <w:p w14:paraId="16E5F48C" w14:textId="4127C052" w:rsidR="00B51103" w:rsidRPr="00B51103" w:rsidRDefault="00B51103">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1</w:t>
      </w:r>
      <w:r w:rsidR="00236A07">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Pr="00F02FA3">
        <w:rPr>
          <w:rFonts w:ascii="仿宋_GB2312" w:eastAsia="仿宋_GB2312" w:hAnsi="仿宋_GB2312" w:cs="仿宋_GB2312" w:hint="eastAsia"/>
          <w:sz w:val="32"/>
          <w:szCs w:val="32"/>
        </w:rPr>
        <w:t>节能环保支出较上年下降</w:t>
      </w:r>
      <w:r w:rsidRPr="00F02FA3">
        <w:rPr>
          <w:rFonts w:ascii="仿宋_GB2312" w:eastAsia="仿宋_GB2312" w:hAnsi="仿宋_GB2312" w:cs="仿宋_GB2312"/>
          <w:sz w:val="32"/>
          <w:szCs w:val="32"/>
        </w:rPr>
        <w:t>35.59</w:t>
      </w:r>
      <w:r w:rsidRPr="00F02FA3">
        <w:rPr>
          <w:rFonts w:ascii="仿宋_GB2312" w:eastAsia="仿宋_GB2312" w:hAnsi="仿宋_GB2312" w:cs="仿宋_GB2312" w:hint="eastAsia"/>
          <w:sz w:val="32"/>
          <w:szCs w:val="32"/>
        </w:rPr>
        <w:t>%，主要原因是：环境监测与监察</w:t>
      </w:r>
      <w:r w:rsidR="00F02FA3" w:rsidRPr="00F02FA3">
        <w:rPr>
          <w:rFonts w:ascii="仿宋_GB2312" w:eastAsia="仿宋_GB2312" w:hAnsi="仿宋_GB2312" w:cs="仿宋_GB2312" w:hint="eastAsia"/>
          <w:sz w:val="32"/>
          <w:szCs w:val="32"/>
        </w:rPr>
        <w:t>支出减少。</w:t>
      </w:r>
    </w:p>
    <w:p w14:paraId="0077AF39" w14:textId="7006C24E" w:rsidR="00E90759" w:rsidRDefault="00E9075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36A07">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Pr>
          <w:rFonts w:ascii="方正仿宋简体" w:eastAsia="方正仿宋简体" w:hAnsi="方正仿宋简体" w:cs="方正仿宋简体" w:hint="eastAsia"/>
          <w:sz w:val="32"/>
          <w:szCs w:val="32"/>
        </w:rPr>
        <w:t>农</w:t>
      </w:r>
      <w:r w:rsidRPr="00E02EFE">
        <w:rPr>
          <w:rFonts w:ascii="仿宋_GB2312" w:eastAsia="仿宋_GB2312" w:hAnsi="仿宋_GB2312" w:cs="仿宋_GB2312" w:hint="eastAsia"/>
          <w:sz w:val="32"/>
          <w:szCs w:val="32"/>
        </w:rPr>
        <w:t>业农村款比2019年决算数下降1</w:t>
      </w:r>
      <w:r w:rsidRPr="00E02EFE">
        <w:rPr>
          <w:rFonts w:ascii="仿宋_GB2312" w:eastAsia="仿宋_GB2312" w:hAnsi="仿宋_GB2312" w:cs="仿宋_GB2312"/>
          <w:sz w:val="32"/>
          <w:szCs w:val="32"/>
        </w:rPr>
        <w:t>8.98</w:t>
      </w:r>
      <w:r w:rsidRPr="00E02EFE">
        <w:rPr>
          <w:rFonts w:ascii="仿宋_GB2312" w:eastAsia="仿宋_GB2312" w:hAnsi="仿宋_GB2312" w:cs="仿宋_GB2312" w:hint="eastAsia"/>
          <w:sz w:val="32"/>
          <w:szCs w:val="32"/>
        </w:rPr>
        <w:t>%，主要原因是：上年农业农村局有省级农业发展专项资金，本年减少。</w:t>
      </w:r>
    </w:p>
    <w:p w14:paraId="6AF659FC" w14:textId="49B410A4" w:rsidR="00E02EFE" w:rsidRDefault="00E02E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36A07">
        <w:rPr>
          <w:rFonts w:ascii="仿宋_GB2312" w:eastAsia="仿宋_GB2312" w:hAnsi="仿宋_GB2312" w:cs="仿宋_GB2312"/>
          <w:sz w:val="32"/>
          <w:szCs w:val="32"/>
        </w:rPr>
        <w:t>7</w:t>
      </w:r>
      <w:r>
        <w:rPr>
          <w:rFonts w:ascii="仿宋_GB2312" w:eastAsia="仿宋_GB2312" w:hAnsi="仿宋_GB2312" w:cs="仿宋_GB2312" w:hint="eastAsia"/>
          <w:sz w:val="32"/>
          <w:szCs w:val="32"/>
        </w:rPr>
        <w:t>、林业和草原</w:t>
      </w:r>
      <w:r w:rsidRPr="00E02EFE">
        <w:rPr>
          <w:rFonts w:ascii="仿宋_GB2312" w:eastAsia="仿宋_GB2312" w:hAnsi="仿宋_GB2312" w:cs="仿宋_GB2312" w:hint="eastAsia"/>
          <w:sz w:val="32"/>
          <w:szCs w:val="32"/>
        </w:rPr>
        <w:t>比2019年决算数下降</w:t>
      </w:r>
      <w:r>
        <w:rPr>
          <w:rFonts w:ascii="仿宋_GB2312" w:eastAsia="仿宋_GB2312" w:hAnsi="仿宋_GB2312" w:cs="仿宋_GB2312"/>
          <w:sz w:val="32"/>
          <w:szCs w:val="32"/>
        </w:rPr>
        <w:t>42.86</w:t>
      </w:r>
      <w:r w:rsidRPr="00E02EFE">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上年安排森林公安局业务技术用房附属楼工程建设1</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万元和林草局砂石资源开采经费6万元，本年无此项支出。</w:t>
      </w:r>
    </w:p>
    <w:p w14:paraId="09135FDC" w14:textId="44D49AE1" w:rsidR="009F7F22" w:rsidRDefault="00365FE8">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sidR="00236A07">
        <w:rPr>
          <w:rFonts w:ascii="仿宋_GB2312" w:eastAsia="仿宋_GB2312" w:hAnsi="仿宋_GB2312" w:cs="仿宋_GB2312"/>
          <w:sz w:val="32"/>
          <w:szCs w:val="32"/>
        </w:rPr>
        <w:t>8</w:t>
      </w:r>
      <w:r w:rsidR="005E5132">
        <w:rPr>
          <w:rFonts w:ascii="仿宋_GB2312" w:eastAsia="仿宋_GB2312" w:hAnsi="仿宋_GB2312" w:cs="仿宋_GB2312" w:hint="eastAsia"/>
          <w:sz w:val="32"/>
          <w:szCs w:val="32"/>
        </w:rPr>
        <w:t>、水利款比</w:t>
      </w:r>
      <w:r w:rsidR="00780A85">
        <w:rPr>
          <w:rFonts w:ascii="仿宋_GB2312" w:eastAsia="仿宋_GB2312" w:hAnsi="仿宋_GB2312" w:cs="仿宋_GB2312" w:hint="eastAsia"/>
          <w:sz w:val="32"/>
          <w:szCs w:val="32"/>
        </w:rPr>
        <w:t>2019</w:t>
      </w:r>
      <w:r w:rsidR="005E5132">
        <w:rPr>
          <w:rFonts w:ascii="仿宋_GB2312" w:eastAsia="仿宋_GB2312" w:hAnsi="仿宋_GB2312" w:cs="仿宋_GB2312" w:hint="eastAsia"/>
          <w:sz w:val="32"/>
          <w:szCs w:val="32"/>
        </w:rPr>
        <w:t>年决算下</w:t>
      </w:r>
      <w:r>
        <w:rPr>
          <w:rFonts w:ascii="仿宋_GB2312" w:eastAsia="仿宋_GB2312" w:hAnsi="仿宋_GB2312" w:cs="仿宋_GB2312" w:hint="eastAsia"/>
          <w:sz w:val="32"/>
          <w:szCs w:val="32"/>
        </w:rPr>
        <w:t>增长1</w:t>
      </w:r>
      <w:r>
        <w:rPr>
          <w:rFonts w:ascii="仿宋_GB2312" w:eastAsia="仿宋_GB2312" w:hAnsi="仿宋_GB2312" w:cs="仿宋_GB2312"/>
          <w:sz w:val="32"/>
          <w:szCs w:val="32"/>
        </w:rPr>
        <w:t>36.05</w:t>
      </w:r>
      <w:r w:rsidR="005E5132">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本年</w:t>
      </w:r>
      <w:r w:rsidRPr="00365FE8">
        <w:rPr>
          <w:rFonts w:ascii="仿宋_GB2312" w:eastAsia="仿宋_GB2312" w:hAnsi="仿宋_GB2312" w:cs="仿宋_GB2312" w:hint="eastAsia"/>
          <w:sz w:val="32"/>
          <w:szCs w:val="32"/>
        </w:rPr>
        <w:t>水利工程建设</w:t>
      </w:r>
      <w:r>
        <w:rPr>
          <w:rFonts w:ascii="仿宋_GB2312" w:eastAsia="仿宋_GB2312" w:hAnsi="仿宋_GB2312" w:cs="仿宋_GB2312" w:hint="eastAsia"/>
          <w:sz w:val="32"/>
          <w:szCs w:val="32"/>
        </w:rPr>
        <w:t>项目增加</w:t>
      </w:r>
      <w:r w:rsidR="005E5132">
        <w:rPr>
          <w:rFonts w:ascii="仿宋_GB2312" w:eastAsia="仿宋_GB2312" w:hAnsi="仿宋_GB2312" w:cs="仿宋_GB2312" w:hint="eastAsia"/>
          <w:sz w:val="32"/>
          <w:szCs w:val="32"/>
        </w:rPr>
        <w:t>。</w:t>
      </w:r>
    </w:p>
    <w:p w14:paraId="47513631" w14:textId="476FE7CB" w:rsidR="009F7F22" w:rsidRDefault="00236A0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19</w:t>
      </w:r>
      <w:r w:rsidR="005E5132">
        <w:rPr>
          <w:rFonts w:ascii="仿宋_GB2312" w:eastAsia="仿宋_GB2312" w:hAnsi="仿宋_GB2312" w:cs="仿宋_GB2312" w:hint="eastAsia"/>
          <w:sz w:val="32"/>
          <w:szCs w:val="32"/>
        </w:rPr>
        <w:t>、</w:t>
      </w:r>
      <w:r w:rsidR="00CF7412">
        <w:rPr>
          <w:rFonts w:ascii="仿宋_GB2312" w:eastAsia="仿宋_GB2312" w:hAnsi="仿宋_GB2312" w:cs="仿宋_GB2312" w:hint="eastAsia"/>
          <w:sz w:val="32"/>
          <w:szCs w:val="32"/>
        </w:rPr>
        <w:t>扶贫</w:t>
      </w:r>
      <w:r w:rsidR="005E5132">
        <w:rPr>
          <w:rFonts w:ascii="仿宋_GB2312" w:eastAsia="仿宋_GB2312" w:hAnsi="仿宋_GB2312" w:cs="仿宋_GB2312" w:hint="eastAsia"/>
          <w:sz w:val="32"/>
          <w:szCs w:val="32"/>
        </w:rPr>
        <w:t>款比</w:t>
      </w:r>
      <w:r w:rsidR="00780A85">
        <w:rPr>
          <w:rFonts w:ascii="仿宋_GB2312" w:eastAsia="仿宋_GB2312" w:hAnsi="仿宋_GB2312" w:cs="仿宋_GB2312" w:hint="eastAsia"/>
          <w:sz w:val="32"/>
          <w:szCs w:val="32"/>
        </w:rPr>
        <w:t>2019</w:t>
      </w:r>
      <w:r w:rsidR="005E5132">
        <w:rPr>
          <w:rFonts w:ascii="仿宋_GB2312" w:eastAsia="仿宋_GB2312" w:hAnsi="仿宋_GB2312" w:cs="仿宋_GB2312" w:hint="eastAsia"/>
          <w:sz w:val="32"/>
          <w:szCs w:val="32"/>
        </w:rPr>
        <w:t>年</w:t>
      </w:r>
      <w:r w:rsidR="00CF7412">
        <w:rPr>
          <w:rFonts w:ascii="仿宋_GB2312" w:eastAsia="仿宋_GB2312" w:hAnsi="仿宋_GB2312" w:cs="仿宋_GB2312" w:hint="eastAsia"/>
          <w:sz w:val="32"/>
          <w:szCs w:val="32"/>
        </w:rPr>
        <w:t>增长</w:t>
      </w:r>
      <w:r w:rsidR="00CF7412">
        <w:rPr>
          <w:rFonts w:ascii="仿宋_GB2312" w:eastAsia="仿宋_GB2312" w:hAnsi="仿宋_GB2312" w:cs="仿宋_GB2312"/>
          <w:sz w:val="32"/>
          <w:szCs w:val="32"/>
        </w:rPr>
        <w:t>275.64</w:t>
      </w:r>
      <w:r w:rsidR="005E5132">
        <w:rPr>
          <w:rFonts w:ascii="仿宋_GB2312" w:eastAsia="仿宋_GB2312" w:hAnsi="仿宋_GB2312" w:cs="仿宋_GB2312" w:hint="eastAsia"/>
          <w:sz w:val="32"/>
          <w:szCs w:val="32"/>
        </w:rPr>
        <w:t>%，主要原因是：</w:t>
      </w:r>
      <w:r w:rsidR="00CF7412" w:rsidRPr="00CF7412">
        <w:rPr>
          <w:rFonts w:ascii="仿宋_GB2312" w:eastAsia="仿宋_GB2312" w:hAnsi="仿宋_GB2312" w:cs="仿宋_GB2312" w:hint="eastAsia"/>
          <w:sz w:val="32"/>
          <w:szCs w:val="32"/>
        </w:rPr>
        <w:t>农村基础设施建设</w:t>
      </w:r>
      <w:r w:rsidR="00CF7412">
        <w:rPr>
          <w:rFonts w:ascii="仿宋_GB2312" w:eastAsia="仿宋_GB2312" w:hAnsi="仿宋_GB2312" w:cs="仿宋_GB2312" w:hint="eastAsia"/>
          <w:sz w:val="32"/>
          <w:szCs w:val="32"/>
        </w:rPr>
        <w:t>和</w:t>
      </w:r>
      <w:r w:rsidR="00CF7412" w:rsidRPr="00CF7412">
        <w:rPr>
          <w:rFonts w:ascii="仿宋_GB2312" w:eastAsia="仿宋_GB2312" w:hAnsi="仿宋_GB2312" w:cs="仿宋_GB2312" w:hint="eastAsia"/>
          <w:sz w:val="32"/>
          <w:szCs w:val="32"/>
        </w:rPr>
        <w:t>农村综合改革</w:t>
      </w:r>
      <w:r w:rsidR="00CF7412">
        <w:rPr>
          <w:rFonts w:ascii="仿宋_GB2312" w:eastAsia="仿宋_GB2312" w:hAnsi="仿宋_GB2312" w:cs="仿宋_GB2312" w:hint="eastAsia"/>
          <w:sz w:val="32"/>
          <w:szCs w:val="32"/>
        </w:rPr>
        <w:t>支出增加</w:t>
      </w:r>
      <w:r w:rsidR="005E5132">
        <w:rPr>
          <w:rFonts w:ascii="仿宋_GB2312" w:eastAsia="仿宋_GB2312" w:hAnsi="仿宋_GB2312" w:cs="仿宋_GB2312" w:hint="eastAsia"/>
          <w:sz w:val="32"/>
          <w:szCs w:val="32"/>
        </w:rPr>
        <w:t>。</w:t>
      </w:r>
    </w:p>
    <w:p w14:paraId="1D72A0CB" w14:textId="761E7E07" w:rsidR="00651F86" w:rsidRDefault="00651F8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236A07">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r w:rsidRPr="00651F86">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增长</w:t>
      </w:r>
      <w:r>
        <w:rPr>
          <w:rFonts w:ascii="仿宋_GB2312" w:eastAsia="仿宋_GB2312" w:hAnsi="仿宋_GB2312" w:cs="仿宋_GB2312"/>
          <w:sz w:val="32"/>
          <w:szCs w:val="32"/>
        </w:rPr>
        <w:t>31.03</w:t>
      </w:r>
      <w:r>
        <w:rPr>
          <w:rFonts w:ascii="仿宋_GB2312" w:eastAsia="仿宋_GB2312" w:hAnsi="仿宋_GB2312" w:cs="仿宋_GB2312" w:hint="eastAsia"/>
          <w:sz w:val="32"/>
          <w:szCs w:val="32"/>
        </w:rPr>
        <w:t>%，主要原因是：本年加大棚户区改造，导致支出增加。</w:t>
      </w:r>
    </w:p>
    <w:p w14:paraId="445DB859" w14:textId="583DF309" w:rsidR="009F7F22" w:rsidRDefault="005E5132">
      <w:pPr>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2020</w:t>
      </w:r>
      <w:r>
        <w:rPr>
          <w:rFonts w:ascii="黑体" w:eastAsia="黑体" w:hAnsi="黑体" w:cs="黑体" w:hint="eastAsia"/>
          <w:sz w:val="32"/>
          <w:szCs w:val="32"/>
        </w:rPr>
        <w:t xml:space="preserve"> 年县本级政府性基金预算支出变动说明</w:t>
      </w:r>
    </w:p>
    <w:p w14:paraId="5C1A7A73" w14:textId="7814F7DB" w:rsidR="00661E13" w:rsidRDefault="00661E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Pr="00661E13">
        <w:rPr>
          <w:rFonts w:hint="eastAsia"/>
        </w:rPr>
        <w:t xml:space="preserve"> </w:t>
      </w:r>
      <w:r w:rsidRPr="00661E13">
        <w:rPr>
          <w:rFonts w:ascii="仿宋_GB2312" w:eastAsia="仿宋_GB2312" w:hAnsi="仿宋_GB2312" w:cs="仿宋_GB2312" w:hint="eastAsia"/>
          <w:sz w:val="32"/>
          <w:szCs w:val="32"/>
        </w:rPr>
        <w:t>国家电影事业发展专项资金相关支出</w:t>
      </w:r>
      <w:r>
        <w:rPr>
          <w:rFonts w:ascii="仿宋_GB2312" w:eastAsia="仿宋_GB2312" w:hAnsi="仿宋_GB2312" w:cs="仿宋_GB2312" w:hint="eastAsia"/>
          <w:sz w:val="32"/>
          <w:szCs w:val="32"/>
        </w:rPr>
        <w:t>比2019年决算数下降</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%，主要原因是：2</w:t>
      </w:r>
      <w:r>
        <w:rPr>
          <w:rFonts w:ascii="仿宋_GB2312" w:eastAsia="仿宋_GB2312" w:hAnsi="仿宋_GB2312" w:cs="仿宋_GB2312"/>
          <w:sz w:val="32"/>
          <w:szCs w:val="32"/>
        </w:rPr>
        <w:t>019</w:t>
      </w:r>
      <w:r>
        <w:rPr>
          <w:rFonts w:ascii="仿宋_GB2312" w:eastAsia="仿宋_GB2312" w:hAnsi="仿宋_GB2312" w:cs="仿宋_GB2312" w:hint="eastAsia"/>
          <w:sz w:val="32"/>
          <w:szCs w:val="32"/>
        </w:rPr>
        <w:t>年下达元谋世耀影城加入人民院线补贴5万元，本年无此项安排。</w:t>
      </w:r>
    </w:p>
    <w:p w14:paraId="5A75FFB4" w14:textId="746E4D94" w:rsidR="009F7F22" w:rsidRDefault="00941DAE">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sidR="005E5132">
        <w:rPr>
          <w:rFonts w:ascii="仿宋_GB2312" w:eastAsia="仿宋_GB2312" w:hAnsi="仿宋_GB2312" w:cs="仿宋_GB2312" w:hint="eastAsia"/>
          <w:sz w:val="32"/>
          <w:szCs w:val="32"/>
        </w:rPr>
        <w:t>、国有土地使用权出让收入及对应专项债务收入安排的支出比</w:t>
      </w:r>
      <w:r w:rsidR="00780A85">
        <w:rPr>
          <w:rFonts w:ascii="仿宋_GB2312" w:eastAsia="仿宋_GB2312" w:hAnsi="仿宋_GB2312" w:cs="仿宋_GB2312" w:hint="eastAsia"/>
          <w:sz w:val="32"/>
          <w:szCs w:val="32"/>
        </w:rPr>
        <w:t>2019</w:t>
      </w:r>
      <w:r w:rsidR="005E5132">
        <w:rPr>
          <w:rFonts w:ascii="仿宋_GB2312" w:eastAsia="仿宋_GB2312" w:hAnsi="仿宋_GB2312" w:cs="仿宋_GB2312" w:hint="eastAsia"/>
          <w:sz w:val="32"/>
          <w:szCs w:val="32"/>
        </w:rPr>
        <w:t>年决算数下降</w:t>
      </w:r>
      <w:r w:rsidR="004C0246">
        <w:rPr>
          <w:rFonts w:ascii="仿宋_GB2312" w:eastAsia="仿宋_GB2312" w:hAnsi="仿宋_GB2312" w:cs="仿宋_GB2312"/>
          <w:sz w:val="32"/>
          <w:szCs w:val="32"/>
        </w:rPr>
        <w:t>45.58</w:t>
      </w:r>
      <w:r w:rsidR="005E5132">
        <w:rPr>
          <w:rFonts w:ascii="仿宋_GB2312" w:eastAsia="仿宋_GB2312" w:hAnsi="仿宋_GB2312" w:cs="仿宋_GB2312" w:hint="eastAsia"/>
          <w:sz w:val="32"/>
          <w:szCs w:val="32"/>
        </w:rPr>
        <w:t>%，主要原因是：</w:t>
      </w:r>
      <w:r w:rsidR="00780A85">
        <w:rPr>
          <w:rFonts w:ascii="仿宋_GB2312" w:eastAsia="仿宋_GB2312" w:hAnsi="仿宋_GB2312" w:cs="仿宋_GB2312" w:hint="eastAsia"/>
          <w:sz w:val="32"/>
          <w:szCs w:val="32"/>
        </w:rPr>
        <w:t>2019</w:t>
      </w:r>
      <w:r w:rsidR="005E5132">
        <w:rPr>
          <w:rFonts w:ascii="仿宋_GB2312" w:eastAsia="仿宋_GB2312" w:hAnsi="仿宋_GB2312" w:cs="仿宋_GB2312" w:hint="eastAsia"/>
          <w:sz w:val="32"/>
          <w:szCs w:val="32"/>
        </w:rPr>
        <w:t>年下达归还水利工程项目贷款资金7000万元，</w:t>
      </w:r>
      <w:r w:rsidR="00D0536C">
        <w:rPr>
          <w:rFonts w:ascii="仿宋_GB2312" w:eastAsia="仿宋_GB2312" w:hAnsi="仿宋_GB2312" w:cs="仿宋_GB2312" w:hint="eastAsia"/>
          <w:sz w:val="32"/>
          <w:szCs w:val="32"/>
        </w:rPr>
        <w:t>本年无此项安</w:t>
      </w:r>
      <w:r w:rsidR="00D0536C">
        <w:rPr>
          <w:rFonts w:ascii="仿宋_GB2312" w:eastAsia="仿宋_GB2312" w:hAnsi="仿宋_GB2312" w:cs="仿宋_GB2312" w:hint="eastAsia"/>
          <w:sz w:val="32"/>
          <w:szCs w:val="32"/>
        </w:rPr>
        <w:lastRenderedPageBreak/>
        <w:t>排</w:t>
      </w:r>
      <w:r w:rsidR="005E5132">
        <w:rPr>
          <w:rFonts w:ascii="仿宋_GB2312" w:eastAsia="仿宋_GB2312" w:hAnsi="仿宋_GB2312" w:cs="仿宋_GB2312" w:hint="eastAsia"/>
          <w:sz w:val="32"/>
          <w:szCs w:val="32"/>
        </w:rPr>
        <w:t xml:space="preserve">。 </w:t>
      </w:r>
    </w:p>
    <w:p w14:paraId="7C1DA9A2" w14:textId="04A26926" w:rsidR="00941DAE" w:rsidRDefault="00941D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941DAE">
        <w:rPr>
          <w:rFonts w:ascii="仿宋_GB2312" w:eastAsia="仿宋_GB2312" w:hAnsi="仿宋_GB2312" w:cs="仿宋_GB2312" w:hint="eastAsia"/>
          <w:sz w:val="32"/>
          <w:szCs w:val="32"/>
        </w:rPr>
        <w:t>大中型水库库区基金相关支出</w:t>
      </w:r>
      <w:r>
        <w:rPr>
          <w:rFonts w:ascii="仿宋_GB2312" w:eastAsia="仿宋_GB2312" w:hAnsi="仿宋_GB2312" w:cs="仿宋_GB2312" w:hint="eastAsia"/>
          <w:sz w:val="32"/>
          <w:szCs w:val="32"/>
        </w:rPr>
        <w:t>比2019年决算数</w:t>
      </w:r>
      <w:r w:rsidR="007E564A">
        <w:rPr>
          <w:rFonts w:ascii="仿宋_GB2312" w:eastAsia="仿宋_GB2312" w:hAnsi="仿宋_GB2312" w:cs="仿宋_GB2312" w:hint="eastAsia"/>
          <w:sz w:val="32"/>
          <w:szCs w:val="32"/>
        </w:rPr>
        <w:t>增长</w:t>
      </w:r>
      <w:r>
        <w:rPr>
          <w:rFonts w:ascii="仿宋_GB2312" w:eastAsia="仿宋_GB2312" w:hAnsi="仿宋_GB2312" w:cs="仿宋_GB2312"/>
          <w:sz w:val="32"/>
          <w:szCs w:val="32"/>
        </w:rPr>
        <w:t>471.43</w:t>
      </w:r>
      <w:r>
        <w:rPr>
          <w:rFonts w:ascii="仿宋_GB2312" w:eastAsia="仿宋_GB2312" w:hAnsi="仿宋_GB2312" w:cs="仿宋_GB2312" w:hint="eastAsia"/>
          <w:sz w:val="32"/>
          <w:szCs w:val="32"/>
        </w:rPr>
        <w:t>%，主要原因是</w:t>
      </w:r>
      <w:r w:rsidR="007E564A">
        <w:rPr>
          <w:rFonts w:ascii="仿宋_GB2312" w:eastAsia="仿宋_GB2312" w:hAnsi="仿宋_GB2312" w:cs="仿宋_GB2312" w:hint="eastAsia"/>
          <w:sz w:val="32"/>
          <w:szCs w:val="32"/>
        </w:rPr>
        <w:t>本年下达了</w:t>
      </w:r>
      <w:r w:rsidR="00204CD7">
        <w:rPr>
          <w:rFonts w:ascii="仿宋_GB2312" w:eastAsia="仿宋_GB2312" w:hAnsi="仿宋_GB2312" w:cs="仿宋_GB2312" w:hint="eastAsia"/>
          <w:sz w:val="32"/>
          <w:szCs w:val="32"/>
        </w:rPr>
        <w:t>2</w:t>
      </w:r>
      <w:r w:rsidR="00204CD7">
        <w:rPr>
          <w:rFonts w:ascii="仿宋_GB2312" w:eastAsia="仿宋_GB2312" w:hAnsi="仿宋_GB2312" w:cs="仿宋_GB2312"/>
          <w:sz w:val="32"/>
          <w:szCs w:val="32"/>
        </w:rPr>
        <w:t>020</w:t>
      </w:r>
      <w:r w:rsidR="00204CD7">
        <w:rPr>
          <w:rFonts w:ascii="仿宋_GB2312" w:eastAsia="仿宋_GB2312" w:hAnsi="仿宋_GB2312" w:cs="仿宋_GB2312" w:hint="eastAsia"/>
          <w:sz w:val="32"/>
          <w:szCs w:val="32"/>
        </w:rPr>
        <w:t>年第二批省级库区基金资金。</w:t>
      </w:r>
    </w:p>
    <w:p w14:paraId="7BDF8044" w14:textId="03F3B429" w:rsidR="009F7F22" w:rsidRDefault="003A2C7E">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5E5132">
        <w:rPr>
          <w:rFonts w:ascii="仿宋_GB2312" w:eastAsia="仿宋_GB2312" w:hAnsi="仿宋_GB2312" w:cs="仿宋_GB2312" w:hint="eastAsia"/>
          <w:sz w:val="32"/>
          <w:szCs w:val="32"/>
        </w:rPr>
        <w:t>、其他政府性基金及对应专项债务收入安排的支出比</w:t>
      </w:r>
      <w:r w:rsidR="00780A85">
        <w:rPr>
          <w:rFonts w:ascii="仿宋_GB2312" w:eastAsia="仿宋_GB2312" w:hAnsi="仿宋_GB2312" w:cs="仿宋_GB2312" w:hint="eastAsia"/>
          <w:sz w:val="32"/>
          <w:szCs w:val="32"/>
        </w:rPr>
        <w:t>2019</w:t>
      </w:r>
      <w:r w:rsidR="005E5132">
        <w:rPr>
          <w:rFonts w:ascii="仿宋_GB2312" w:eastAsia="仿宋_GB2312" w:hAnsi="仿宋_GB2312" w:cs="仿宋_GB2312" w:hint="eastAsia"/>
          <w:sz w:val="32"/>
          <w:szCs w:val="32"/>
        </w:rPr>
        <w:t>年决算数增加</w:t>
      </w:r>
      <w:r w:rsidR="00A64AEF">
        <w:rPr>
          <w:rFonts w:ascii="仿宋_GB2312" w:eastAsia="仿宋_GB2312" w:hAnsi="仿宋_GB2312" w:cs="仿宋_GB2312" w:hint="eastAsia"/>
          <w:sz w:val="32"/>
          <w:szCs w:val="32"/>
        </w:rPr>
        <w:t>1</w:t>
      </w:r>
      <w:r w:rsidR="00A64AEF">
        <w:rPr>
          <w:rFonts w:ascii="仿宋_GB2312" w:eastAsia="仿宋_GB2312" w:hAnsi="仿宋_GB2312" w:cs="仿宋_GB2312"/>
          <w:sz w:val="32"/>
          <w:szCs w:val="32"/>
        </w:rPr>
        <w:t>75.32</w:t>
      </w:r>
      <w:r w:rsidR="00A64AEF">
        <w:rPr>
          <w:rFonts w:ascii="仿宋_GB2312" w:eastAsia="仿宋_GB2312" w:hAnsi="仿宋_GB2312" w:cs="仿宋_GB2312" w:hint="eastAsia"/>
          <w:sz w:val="32"/>
          <w:szCs w:val="32"/>
        </w:rPr>
        <w:t>%</w:t>
      </w:r>
      <w:r w:rsidR="005E5132">
        <w:rPr>
          <w:rFonts w:ascii="仿宋_GB2312" w:eastAsia="仿宋_GB2312" w:hAnsi="仿宋_GB2312" w:cs="仿宋_GB2312" w:hint="eastAsia"/>
          <w:sz w:val="32"/>
          <w:szCs w:val="32"/>
        </w:rPr>
        <w:t>，主要原因是：</w:t>
      </w:r>
      <w:r w:rsidR="001B22F2">
        <w:rPr>
          <w:rFonts w:ascii="仿宋_GB2312" w:eastAsia="仿宋_GB2312" w:hAnsi="仿宋_GB2312" w:cs="仿宋_GB2312"/>
          <w:sz w:val="32"/>
          <w:szCs w:val="32"/>
        </w:rPr>
        <w:t>2020</w:t>
      </w:r>
      <w:r w:rsidR="00A64AEF">
        <w:rPr>
          <w:rFonts w:ascii="仿宋_GB2312" w:eastAsia="仿宋_GB2312" w:hAnsi="仿宋_GB2312" w:cs="仿宋_GB2312" w:hint="eastAsia"/>
          <w:sz w:val="32"/>
          <w:szCs w:val="32"/>
        </w:rPr>
        <w:t>年</w:t>
      </w:r>
      <w:r w:rsidR="005E5132">
        <w:rPr>
          <w:rFonts w:ascii="仿宋_GB2312" w:eastAsia="仿宋_GB2312" w:hAnsi="仿宋_GB2312" w:cs="仿宋_GB2312" w:hint="eastAsia"/>
          <w:sz w:val="32"/>
          <w:szCs w:val="32"/>
        </w:rPr>
        <w:t>下达新增</w:t>
      </w:r>
      <w:r w:rsidR="001B22F2">
        <w:rPr>
          <w:rFonts w:ascii="仿宋_GB2312" w:eastAsia="仿宋_GB2312" w:hAnsi="仿宋_GB2312" w:cs="仿宋_GB2312" w:hint="eastAsia"/>
          <w:sz w:val="32"/>
          <w:szCs w:val="32"/>
        </w:rPr>
        <w:t>专项</w:t>
      </w:r>
      <w:r w:rsidR="005E5132">
        <w:rPr>
          <w:rFonts w:ascii="仿宋_GB2312" w:eastAsia="仿宋_GB2312" w:hAnsi="仿宋_GB2312" w:cs="仿宋_GB2312" w:hint="eastAsia"/>
          <w:sz w:val="32"/>
          <w:szCs w:val="32"/>
        </w:rPr>
        <w:t>债券项目</w:t>
      </w:r>
      <w:r w:rsidR="001B22F2" w:rsidRPr="001B22F2">
        <w:rPr>
          <w:rFonts w:ascii="仿宋_GB2312" w:eastAsia="仿宋_GB2312" w:hAnsi="仿宋_GB2312" w:cs="仿宋_GB2312" w:hint="eastAsia"/>
          <w:sz w:val="32"/>
          <w:szCs w:val="32"/>
        </w:rPr>
        <w:t>用于元谋县人民医院分院（二期）建设项目、元谋县工业聚集区小雷宰片区供排水设施建设项目、元谋县城乡供水一体化工程、元谋县县城区停车场建设项目建设。</w:t>
      </w:r>
    </w:p>
    <w:p w14:paraId="4848B5C7" w14:textId="6BE63311" w:rsidR="009F7F22" w:rsidRDefault="003A2C7E">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5E5132">
        <w:rPr>
          <w:rFonts w:ascii="仿宋_GB2312" w:eastAsia="仿宋_GB2312" w:hAnsi="仿宋_GB2312" w:cs="仿宋_GB2312" w:hint="eastAsia"/>
          <w:sz w:val="32"/>
          <w:szCs w:val="32"/>
        </w:rPr>
        <w:t>、</w:t>
      </w:r>
      <w:r w:rsidR="005E5132">
        <w:rPr>
          <w:rFonts w:ascii="仿宋_GB2312" w:eastAsia="仿宋_GB2312" w:hAnsi="仿宋_GB2312" w:cs="仿宋_GB2312"/>
          <w:sz w:val="32"/>
          <w:szCs w:val="32"/>
        </w:rPr>
        <w:t>彩票公益金安排的支出</w:t>
      </w:r>
      <w:r w:rsidR="005E5132">
        <w:rPr>
          <w:rFonts w:ascii="仿宋_GB2312" w:eastAsia="仿宋_GB2312" w:hAnsi="仿宋_GB2312" w:cs="仿宋_GB2312" w:hint="eastAsia"/>
          <w:sz w:val="32"/>
          <w:szCs w:val="32"/>
        </w:rPr>
        <w:t>比</w:t>
      </w:r>
      <w:r w:rsidR="00780A85">
        <w:rPr>
          <w:rFonts w:ascii="仿宋_GB2312" w:eastAsia="仿宋_GB2312" w:hAnsi="仿宋_GB2312" w:cs="仿宋_GB2312" w:hint="eastAsia"/>
          <w:sz w:val="32"/>
          <w:szCs w:val="32"/>
        </w:rPr>
        <w:t>2019</w:t>
      </w:r>
      <w:r w:rsidR="005E5132">
        <w:rPr>
          <w:rFonts w:ascii="仿宋_GB2312" w:eastAsia="仿宋_GB2312" w:hAnsi="仿宋_GB2312" w:cs="仿宋_GB2312" w:hint="eastAsia"/>
          <w:sz w:val="32"/>
          <w:szCs w:val="32"/>
        </w:rPr>
        <w:t>年决算数</w:t>
      </w:r>
      <w:r w:rsidR="00983251">
        <w:rPr>
          <w:rFonts w:ascii="仿宋_GB2312" w:eastAsia="仿宋_GB2312" w:hAnsi="仿宋_GB2312" w:cs="仿宋_GB2312" w:hint="eastAsia"/>
          <w:sz w:val="32"/>
          <w:szCs w:val="32"/>
        </w:rPr>
        <w:t>下降7</w:t>
      </w:r>
      <w:r w:rsidR="00983251">
        <w:rPr>
          <w:rFonts w:ascii="仿宋_GB2312" w:eastAsia="仿宋_GB2312" w:hAnsi="仿宋_GB2312" w:cs="仿宋_GB2312"/>
          <w:sz w:val="32"/>
          <w:szCs w:val="32"/>
        </w:rPr>
        <w:t>8.14</w:t>
      </w:r>
      <w:r w:rsidR="005E5132">
        <w:rPr>
          <w:rFonts w:ascii="仿宋_GB2312" w:eastAsia="仿宋_GB2312" w:hAnsi="仿宋_GB2312" w:cs="仿宋_GB2312" w:hint="eastAsia"/>
          <w:sz w:val="32"/>
          <w:szCs w:val="32"/>
        </w:rPr>
        <w:t>%，主要原因是：上级下达的用于社会福利的彩票公益金支出和用于体育事业的彩票公益金支出资金</w:t>
      </w:r>
      <w:r w:rsidR="00A17674">
        <w:rPr>
          <w:rFonts w:ascii="仿宋_GB2312" w:eastAsia="仿宋_GB2312" w:hAnsi="仿宋_GB2312" w:cs="仿宋_GB2312" w:hint="eastAsia"/>
          <w:sz w:val="32"/>
          <w:szCs w:val="32"/>
        </w:rPr>
        <w:t>减少</w:t>
      </w:r>
      <w:r w:rsidR="005E5132">
        <w:rPr>
          <w:rFonts w:ascii="仿宋_GB2312" w:eastAsia="仿宋_GB2312" w:hAnsi="仿宋_GB2312" w:cs="仿宋_GB2312" w:hint="eastAsia"/>
          <w:sz w:val="32"/>
          <w:szCs w:val="32"/>
        </w:rPr>
        <w:t>。</w:t>
      </w:r>
    </w:p>
    <w:p w14:paraId="28725D8C" w14:textId="3BB6DB8B" w:rsidR="009F7F22" w:rsidRDefault="003A2C7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6、2</w:t>
      </w:r>
      <w:r>
        <w:rPr>
          <w:rFonts w:ascii="仿宋_GB2312" w:eastAsia="仿宋_GB2312" w:hAnsi="仿宋_GB2312" w:cs="仿宋_GB2312"/>
          <w:sz w:val="32"/>
          <w:szCs w:val="32"/>
        </w:rPr>
        <w:t>020</w:t>
      </w:r>
      <w:r>
        <w:rPr>
          <w:rFonts w:ascii="仿宋_GB2312" w:eastAsia="仿宋_GB2312" w:hAnsi="仿宋_GB2312" w:cs="仿宋_GB2312" w:hint="eastAsia"/>
          <w:sz w:val="32"/>
          <w:szCs w:val="32"/>
        </w:rPr>
        <w:t>年新增</w:t>
      </w:r>
      <w:r w:rsidRPr="003A2C7E">
        <w:rPr>
          <w:rFonts w:ascii="仿宋_GB2312" w:eastAsia="仿宋_GB2312" w:hAnsi="仿宋_GB2312" w:cs="仿宋_GB2312" w:hint="eastAsia"/>
          <w:sz w:val="32"/>
          <w:szCs w:val="32"/>
        </w:rPr>
        <w:t>抗疫特别国债安排的支出</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548</w:t>
      </w:r>
      <w:r>
        <w:rPr>
          <w:rFonts w:ascii="仿宋_GB2312" w:eastAsia="仿宋_GB2312" w:hAnsi="仿宋_GB2312" w:cs="仿宋_GB2312" w:hint="eastAsia"/>
          <w:sz w:val="32"/>
          <w:szCs w:val="32"/>
        </w:rPr>
        <w:t>万元，主要用于元谋县元马古镇文化旅游基础设施建设和元谋县城供水改扩建工程，</w:t>
      </w:r>
      <w:r w:rsidRPr="003A2C7E">
        <w:rPr>
          <w:rFonts w:ascii="仿宋_GB2312" w:eastAsia="仿宋_GB2312" w:hAnsi="仿宋_GB2312" w:cs="仿宋_GB2312" w:hint="eastAsia"/>
          <w:sz w:val="32"/>
          <w:szCs w:val="32"/>
        </w:rPr>
        <w:t>项目的顺利实施，为我县美丽县城建设提供了坚实保障。</w:t>
      </w:r>
    </w:p>
    <w:p w14:paraId="76F7A3D2" w14:textId="2331E554" w:rsidR="00320B35" w:rsidRDefault="00320B35" w:rsidP="00320B35">
      <w:pPr>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sz w:val="32"/>
          <w:szCs w:val="32"/>
        </w:rPr>
        <w:t>2020</w:t>
      </w:r>
      <w:r>
        <w:rPr>
          <w:rFonts w:ascii="黑体" w:eastAsia="黑体" w:hAnsi="黑体" w:cs="黑体" w:hint="eastAsia"/>
          <w:sz w:val="32"/>
          <w:szCs w:val="32"/>
        </w:rPr>
        <w:t xml:space="preserve"> 年县本级国有资本经营预算支出变动说明</w:t>
      </w:r>
    </w:p>
    <w:p w14:paraId="31C40FA0" w14:textId="7A29E39D" w:rsidR="00AE5644" w:rsidRPr="00AE5644" w:rsidRDefault="00AE5644" w:rsidP="00AE5644">
      <w:pPr>
        <w:ind w:firstLineChars="200" w:firstLine="640"/>
        <w:rPr>
          <w:rFonts w:ascii="仿宋_GB2312" w:eastAsia="仿宋_GB2312" w:hAnsi="仿宋_GB2312" w:cs="仿宋_GB2312"/>
          <w:sz w:val="32"/>
          <w:szCs w:val="32"/>
        </w:rPr>
      </w:pPr>
      <w:r w:rsidRPr="00AE5644">
        <w:rPr>
          <w:rFonts w:ascii="仿宋_GB2312" w:eastAsia="仿宋_GB2312" w:hAnsi="仿宋_GB2312" w:cs="仿宋_GB2312" w:hint="eastAsia"/>
          <w:sz w:val="32"/>
          <w:szCs w:val="32"/>
        </w:rPr>
        <w:t>元谋县县本级2020年国有资本经营预算支出</w:t>
      </w:r>
      <w:r w:rsidRPr="00AE5644">
        <w:rPr>
          <w:rFonts w:ascii="仿宋_GB2312" w:eastAsia="仿宋_GB2312" w:hAnsi="仿宋_GB2312" w:cs="仿宋_GB2312"/>
          <w:sz w:val="32"/>
          <w:szCs w:val="32"/>
        </w:rPr>
        <w:t>8</w:t>
      </w:r>
      <w:r w:rsidRPr="00AE5644">
        <w:rPr>
          <w:rFonts w:ascii="仿宋_GB2312" w:eastAsia="仿宋_GB2312" w:hAnsi="仿宋_GB2312" w:cs="仿宋_GB2312" w:hint="eastAsia"/>
          <w:sz w:val="32"/>
          <w:szCs w:val="32"/>
        </w:rPr>
        <w:t>万元，主要是发放国有企业人员社会化管理补助支出。2019年无此项支出。</w:t>
      </w:r>
    </w:p>
    <w:sectPr w:rsidR="00AE5644" w:rsidRPr="00AE56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65DC"/>
    <w:multiLevelType w:val="hybridMultilevel"/>
    <w:tmpl w:val="0882A2C0"/>
    <w:lvl w:ilvl="0" w:tplc="E1226152">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AA36E7"/>
    <w:rsid w:val="00072A3F"/>
    <w:rsid w:val="000F4725"/>
    <w:rsid w:val="00106C39"/>
    <w:rsid w:val="001926B0"/>
    <w:rsid w:val="001B22F2"/>
    <w:rsid w:val="001F6753"/>
    <w:rsid w:val="00204CD7"/>
    <w:rsid w:val="00210A44"/>
    <w:rsid w:val="00236A07"/>
    <w:rsid w:val="00320B35"/>
    <w:rsid w:val="00365FE8"/>
    <w:rsid w:val="003A2C7E"/>
    <w:rsid w:val="003A51BC"/>
    <w:rsid w:val="00445E67"/>
    <w:rsid w:val="004C0246"/>
    <w:rsid w:val="00570B66"/>
    <w:rsid w:val="005C7A13"/>
    <w:rsid w:val="005E5132"/>
    <w:rsid w:val="00613D46"/>
    <w:rsid w:val="00651F86"/>
    <w:rsid w:val="00656983"/>
    <w:rsid w:val="00661E13"/>
    <w:rsid w:val="00780A85"/>
    <w:rsid w:val="00784668"/>
    <w:rsid w:val="0079192B"/>
    <w:rsid w:val="007C6CE4"/>
    <w:rsid w:val="007E564A"/>
    <w:rsid w:val="0089243B"/>
    <w:rsid w:val="008B6B78"/>
    <w:rsid w:val="00941DAE"/>
    <w:rsid w:val="00976B7D"/>
    <w:rsid w:val="00983251"/>
    <w:rsid w:val="009F7F22"/>
    <w:rsid w:val="00A02086"/>
    <w:rsid w:val="00A07F52"/>
    <w:rsid w:val="00A17674"/>
    <w:rsid w:val="00A64AEF"/>
    <w:rsid w:val="00A94A48"/>
    <w:rsid w:val="00AE5644"/>
    <w:rsid w:val="00B51103"/>
    <w:rsid w:val="00BC02B6"/>
    <w:rsid w:val="00CF7412"/>
    <w:rsid w:val="00D02A24"/>
    <w:rsid w:val="00D0536C"/>
    <w:rsid w:val="00D656A5"/>
    <w:rsid w:val="00D8233E"/>
    <w:rsid w:val="00E02EFE"/>
    <w:rsid w:val="00E90759"/>
    <w:rsid w:val="00EB1724"/>
    <w:rsid w:val="00EE6B11"/>
    <w:rsid w:val="00F02FA3"/>
    <w:rsid w:val="00F9576A"/>
    <w:rsid w:val="028635BE"/>
    <w:rsid w:val="028645DA"/>
    <w:rsid w:val="02AF2E05"/>
    <w:rsid w:val="04431672"/>
    <w:rsid w:val="05B752AF"/>
    <w:rsid w:val="06583DB9"/>
    <w:rsid w:val="07CA12B4"/>
    <w:rsid w:val="0AE76B4A"/>
    <w:rsid w:val="0D5C40CD"/>
    <w:rsid w:val="116F0500"/>
    <w:rsid w:val="126D0083"/>
    <w:rsid w:val="15F21178"/>
    <w:rsid w:val="164A09FF"/>
    <w:rsid w:val="16987F60"/>
    <w:rsid w:val="16A82624"/>
    <w:rsid w:val="16F07C7F"/>
    <w:rsid w:val="18691A1C"/>
    <w:rsid w:val="18C1453E"/>
    <w:rsid w:val="197F40C3"/>
    <w:rsid w:val="1D8D10F6"/>
    <w:rsid w:val="1DE76C8A"/>
    <w:rsid w:val="1E64430D"/>
    <w:rsid w:val="1F2A7B97"/>
    <w:rsid w:val="2100423C"/>
    <w:rsid w:val="23EE3833"/>
    <w:rsid w:val="275D1E64"/>
    <w:rsid w:val="29070B9D"/>
    <w:rsid w:val="2AF83997"/>
    <w:rsid w:val="2B0C43E0"/>
    <w:rsid w:val="2C3A646A"/>
    <w:rsid w:val="2D990624"/>
    <w:rsid w:val="316C6E57"/>
    <w:rsid w:val="35374BE9"/>
    <w:rsid w:val="37C463DB"/>
    <w:rsid w:val="38797693"/>
    <w:rsid w:val="3A471026"/>
    <w:rsid w:val="3FAB504C"/>
    <w:rsid w:val="40F20FCF"/>
    <w:rsid w:val="44932417"/>
    <w:rsid w:val="450D37A3"/>
    <w:rsid w:val="46C561E1"/>
    <w:rsid w:val="485B2069"/>
    <w:rsid w:val="49A34CD6"/>
    <w:rsid w:val="4A7A4CB4"/>
    <w:rsid w:val="4D6C6C32"/>
    <w:rsid w:val="4FC86DF3"/>
    <w:rsid w:val="539028AE"/>
    <w:rsid w:val="543902EF"/>
    <w:rsid w:val="55203FE2"/>
    <w:rsid w:val="55DB2B6D"/>
    <w:rsid w:val="58237C6C"/>
    <w:rsid w:val="592F40CB"/>
    <w:rsid w:val="5BA83C09"/>
    <w:rsid w:val="5FC53001"/>
    <w:rsid w:val="601D5279"/>
    <w:rsid w:val="61DA34AB"/>
    <w:rsid w:val="65122932"/>
    <w:rsid w:val="651F2921"/>
    <w:rsid w:val="6A8756C3"/>
    <w:rsid w:val="6C6168B6"/>
    <w:rsid w:val="6C671E70"/>
    <w:rsid w:val="6D6D2B21"/>
    <w:rsid w:val="6F3A7262"/>
    <w:rsid w:val="7069035F"/>
    <w:rsid w:val="70AA36E7"/>
    <w:rsid w:val="7202734D"/>
    <w:rsid w:val="76A70BBE"/>
    <w:rsid w:val="76DF3C6B"/>
    <w:rsid w:val="778F45EE"/>
    <w:rsid w:val="7A58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0C316"/>
  <w15:docId w15:val="{18DBAE09-431E-4E44-B4E7-CFBEB21D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072A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539097">
      <w:bodyDiv w:val="1"/>
      <w:marLeft w:val="0"/>
      <w:marRight w:val="0"/>
      <w:marTop w:val="0"/>
      <w:marBottom w:val="0"/>
      <w:divBdr>
        <w:top w:val="none" w:sz="0" w:space="0" w:color="auto"/>
        <w:left w:val="none" w:sz="0" w:space="0" w:color="auto"/>
        <w:bottom w:val="none" w:sz="0" w:space="0" w:color="auto"/>
        <w:right w:val="none" w:sz="0" w:space="0" w:color="auto"/>
      </w:divBdr>
    </w:div>
    <w:div w:id="197409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289</Words>
  <Characters>1652</Characters>
  <Application>Microsoft Office Word</Application>
  <DocSecurity>0</DocSecurity>
  <Lines>13</Lines>
  <Paragraphs>3</Paragraphs>
  <ScaleCrop>false</ScaleCrop>
  <Company>楚雄州武定县党政机关单位</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国 库股</cp:lastModifiedBy>
  <cp:revision>43</cp:revision>
  <cp:lastPrinted>2020-10-25T11:02:00Z</cp:lastPrinted>
  <dcterms:created xsi:type="dcterms:W3CDTF">2020-09-22T01:51:00Z</dcterms:created>
  <dcterms:modified xsi:type="dcterms:W3CDTF">2021-10-14T08:59:00Z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